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cs="宋体"/>
          <w:kern w:val="0"/>
          <w:sz w:val="44"/>
          <w:szCs w:val="44"/>
          <w:lang w:val="zh-CN"/>
        </w:rPr>
        <w:t>廊坊市大城县质量技术监督局2018年度部门决算公开目录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hint="eastAsia" w:eastAsia="黑体"/>
          <w:sz w:val="32"/>
          <w:szCs w:val="32"/>
        </w:rPr>
        <w:t>廊坊市大城县质量技术监督局</w:t>
      </w: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74E98"/>
    <w:rsid w:val="04E66DF2"/>
    <w:rsid w:val="134D3246"/>
    <w:rsid w:val="14891CF0"/>
    <w:rsid w:val="1F312BCD"/>
    <w:rsid w:val="2593222B"/>
    <w:rsid w:val="2E410B7C"/>
    <w:rsid w:val="334F6399"/>
    <w:rsid w:val="34E23BD4"/>
    <w:rsid w:val="37730208"/>
    <w:rsid w:val="3D350CD1"/>
    <w:rsid w:val="415E4487"/>
    <w:rsid w:val="4A30634E"/>
    <w:rsid w:val="4D0B6F38"/>
    <w:rsid w:val="536775FD"/>
    <w:rsid w:val="68D955C9"/>
    <w:rsid w:val="711C5817"/>
    <w:rsid w:val="741B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2022-03-22T07:31:05Z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