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大城县北魏镇人民政府</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大城县北魏镇人民政府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autoSpaceDE w:val="0"/>
        <w:autoSpaceDN w:val="0"/>
        <w:snapToGrid w:val="0"/>
        <w:spacing w:line="584" w:lineRule="exact"/>
        <w:ind w:firstLine="640" w:firstLineChars="200"/>
        <w:rPr>
          <w:rFonts w:eastAsia="仿宋_GB2312"/>
          <w:color w:val="333333"/>
          <w:kern w:val="0"/>
          <w:sz w:val="32"/>
          <w:szCs w:val="32"/>
          <w:shd w:val="clear" w:color="auto" w:fill="FFFFFF"/>
        </w:rPr>
      </w:pPr>
      <w:r>
        <w:rPr>
          <w:rFonts w:hint="eastAsia" w:eastAsia="仿宋_GB2312"/>
          <w:color w:val="333333"/>
          <w:kern w:val="0"/>
          <w:sz w:val="32"/>
          <w:szCs w:val="32"/>
          <w:shd w:val="clear" w:color="auto" w:fill="FFFFFF"/>
        </w:rPr>
        <w:t>1、党政综合办公室职责：负责乡镇各部门的综合协调、上传下达、文印收发、信息反馈、档案管理、机关事物等工作；负责基层组织建设、党员教育管理、干部考核与目标管理、老干部管理、农村精神文明建设、机构编制管理等工作；负责人大、工会、妇联、共青团方面工作；负责乡镇信访工作。</w:t>
      </w:r>
    </w:p>
    <w:p>
      <w:pPr>
        <w:autoSpaceDE w:val="0"/>
        <w:autoSpaceDN w:val="0"/>
        <w:snapToGrid w:val="0"/>
        <w:spacing w:line="584" w:lineRule="exact"/>
        <w:ind w:firstLine="640" w:firstLineChars="200"/>
        <w:rPr>
          <w:rFonts w:eastAsia="仿宋_GB2312"/>
          <w:color w:val="333333"/>
          <w:kern w:val="0"/>
          <w:sz w:val="32"/>
          <w:szCs w:val="32"/>
          <w:shd w:val="clear" w:color="auto" w:fill="FFFFFF"/>
        </w:rPr>
      </w:pPr>
      <w:r>
        <w:rPr>
          <w:rFonts w:hint="eastAsia" w:eastAsia="仿宋_GB2312"/>
          <w:color w:val="333333"/>
          <w:kern w:val="0"/>
          <w:sz w:val="32"/>
          <w:szCs w:val="32"/>
          <w:shd w:val="clear" w:color="auto" w:fill="FFFFFF"/>
        </w:rPr>
        <w:t>2、社会事务办公室职责：负责拥军优惠、复退安置、社会救济、救灾防疫、婚姻管理、殡葬管理工作；负责农村基层民主政治建设、村务公开工作；负责党的民族宗教政策的贯彻落实；负责科技、教育、人力资源和社会保障、卫生、文化、统计、体育、广播、电视、物价等方面工作的协调、管理；监督、指导文化服务中心的工作。</w:t>
      </w:r>
    </w:p>
    <w:p>
      <w:pPr>
        <w:autoSpaceDE w:val="0"/>
        <w:autoSpaceDN w:val="0"/>
        <w:snapToGrid w:val="0"/>
        <w:spacing w:line="584" w:lineRule="exact"/>
        <w:ind w:firstLine="640" w:firstLineChars="200"/>
        <w:rPr>
          <w:rFonts w:eastAsia="仿宋_GB2312"/>
          <w:color w:val="333333"/>
          <w:kern w:val="0"/>
          <w:sz w:val="32"/>
          <w:szCs w:val="32"/>
          <w:shd w:val="clear" w:color="auto" w:fill="FFFFFF"/>
        </w:rPr>
      </w:pPr>
      <w:r>
        <w:rPr>
          <w:rFonts w:hint="eastAsia" w:eastAsia="仿宋_GB2312"/>
          <w:color w:val="333333"/>
          <w:kern w:val="0"/>
          <w:sz w:val="32"/>
          <w:szCs w:val="32"/>
          <w:shd w:val="clear" w:color="auto" w:fill="FFFFFF"/>
        </w:rPr>
        <w:t>3、经济发展办公室职责：研究制定乡镇经济发展规划并组织实施；负责农村小康建设规划的制定和落实；协调有关部门负责区域内经济调节及市场监督；负责项目建设、招商引资工作；负责农业产业结构调整工作；负责农村土地承包、减轻农民负担管理工作；负责农村资产、资源、资金管理工作；负责环境保护、食品药品、农业、林业、水利、畜牧等方面工作的协调、管理；负责协调辖区内企业、税务、工商、银行、信用社、供销社等工作；负责本乡镇的安全生产监督管理工作；监督、指导企业服务中心、财政所的工作；贯彻执行上级关于乡村规划建设的法律、法规、方针、政策；协助上级规划建设管理部门组织编制乡村建设规划；协助有关部门开展土地的依法管理、宅基地审核申报、交通、乡村道路建设、农田水利基本建设、农村饮水、电信、</w:t>
      </w:r>
      <w:r>
        <w:rPr>
          <w:rFonts w:hint="eastAsia" w:eastAsia="仿宋_GB2312"/>
          <w:color w:val="333333"/>
          <w:kern w:val="0"/>
          <w:sz w:val="32"/>
          <w:szCs w:val="32"/>
          <w:shd w:val="clear" w:color="auto" w:fill="FFFFFF"/>
          <w:lang w:eastAsia="zh-CN"/>
        </w:rPr>
        <w:t>有线</w:t>
      </w:r>
      <w:r>
        <w:rPr>
          <w:rFonts w:hint="eastAsia" w:eastAsia="仿宋_GB2312"/>
          <w:color w:val="333333"/>
          <w:kern w:val="0"/>
          <w:sz w:val="32"/>
          <w:szCs w:val="32"/>
          <w:shd w:val="clear" w:color="auto" w:fill="FFFFFF"/>
        </w:rPr>
        <w:t>电视、电网等农村基础设施建设工作。</w:t>
      </w:r>
    </w:p>
    <w:p>
      <w:pPr>
        <w:autoSpaceDE w:val="0"/>
        <w:autoSpaceDN w:val="0"/>
        <w:snapToGrid w:val="0"/>
        <w:spacing w:line="584" w:lineRule="exact"/>
        <w:ind w:firstLine="640" w:firstLineChars="200"/>
        <w:rPr>
          <w:rFonts w:eastAsia="仿宋_GB2312"/>
          <w:color w:val="333333"/>
          <w:kern w:val="0"/>
          <w:sz w:val="32"/>
          <w:szCs w:val="32"/>
          <w:shd w:val="clear" w:color="auto" w:fill="FFFFFF"/>
        </w:rPr>
      </w:pPr>
      <w:r>
        <w:rPr>
          <w:rFonts w:hint="eastAsia" w:eastAsia="仿宋_GB2312"/>
          <w:color w:val="333333"/>
          <w:kern w:val="0"/>
          <w:sz w:val="32"/>
          <w:szCs w:val="32"/>
          <w:shd w:val="clear" w:color="auto" w:fill="FFFFFF"/>
        </w:rPr>
        <w:t>4、贯彻落实上级关于社会治安综合治理的法律、法规、方针、政策，组织实施社会治安综合治理各项措施；负责辖区内各部门、各单位落实综合治理工作的组织、指导、检查；负责辖区内矛盾纠纷的调处和应急处置工作；负责协调区内司法所、公安派出所、法庭工作。</w:t>
      </w:r>
    </w:p>
    <w:p>
      <w:pPr>
        <w:autoSpaceDE w:val="0"/>
        <w:autoSpaceDN w:val="0"/>
        <w:snapToGrid w:val="0"/>
        <w:spacing w:line="584" w:lineRule="exact"/>
        <w:ind w:firstLine="640" w:firstLineChars="200"/>
        <w:rPr>
          <w:rFonts w:eastAsia="黑体"/>
          <w:sz w:val="28"/>
          <w:szCs w:val="28"/>
        </w:rPr>
      </w:pPr>
      <w:r>
        <w:rPr>
          <w:rFonts w:hint="eastAsia" w:eastAsia="仿宋_GB2312"/>
          <w:color w:val="333333"/>
          <w:kern w:val="0"/>
          <w:sz w:val="32"/>
          <w:szCs w:val="32"/>
          <w:shd w:val="clear" w:color="auto" w:fill="FFFFFF"/>
        </w:rPr>
        <w:t>5、负责宣传贯彻上级关于人口和计划生育的法律、法规、方针、政策；制定本乡镇人口发展的中长期规划和年度计划；负责辖区内常住、暂住、流动人口的计划生育行政管理；受理计划生育来信来访，查处违反计划生育政策的案件；监督、指导计划生育服务中心的工作。</w:t>
      </w:r>
    </w:p>
    <w:p>
      <w:pPr>
        <w:autoSpaceDE w:val="0"/>
        <w:autoSpaceDN w:val="0"/>
        <w:adjustRightInd w:val="0"/>
        <w:spacing w:line="584" w:lineRule="exact"/>
        <w:ind w:firstLine="643" w:firstLineChars="200"/>
        <w:jc w:val="left"/>
        <w:rPr>
          <w:rFonts w:ascii="Times New Roman" w:hAnsi="Times New Roman" w:eastAsia="楷体_GB2312" w:cs="Times New Roman"/>
          <w:b/>
          <w:sz w:val="32"/>
          <w:szCs w:val="32"/>
        </w:rPr>
      </w:pPr>
    </w:p>
    <w:p>
      <w:pPr>
        <w:autoSpaceDE w:val="0"/>
        <w:autoSpaceDN w:val="0"/>
        <w:adjustRightInd w:val="0"/>
        <w:spacing w:line="584" w:lineRule="exact"/>
        <w:ind w:firstLine="643" w:firstLineChars="200"/>
        <w:jc w:val="left"/>
        <w:rPr>
          <w:rFonts w:ascii="Times New Roman" w:hAnsi="Times New Roman" w:eastAsia="楷体_GB2312" w:cs="Times New Roman"/>
          <w:b/>
          <w:sz w:val="32"/>
          <w:szCs w:val="32"/>
        </w:rPr>
      </w:pPr>
    </w:p>
    <w:p>
      <w:pPr>
        <w:autoSpaceDE w:val="0"/>
        <w:autoSpaceDN w:val="0"/>
        <w:adjustRightInd w:val="0"/>
        <w:spacing w:line="584" w:lineRule="exact"/>
        <w:ind w:firstLine="643" w:firstLineChars="200"/>
        <w:jc w:val="left"/>
        <w:rPr>
          <w:rFonts w:ascii="Times New Roman" w:hAnsi="Times New Roman" w:eastAsia="楷体_GB2312" w:cs="Times New Roman"/>
          <w:b/>
          <w:sz w:val="32"/>
          <w:szCs w:val="32"/>
        </w:rPr>
      </w:pPr>
    </w:p>
    <w:p>
      <w:pPr>
        <w:autoSpaceDE w:val="0"/>
        <w:autoSpaceDN w:val="0"/>
        <w:adjustRightInd w:val="0"/>
        <w:spacing w:line="584" w:lineRule="exact"/>
        <w:ind w:firstLine="643" w:firstLineChars="200"/>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130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940"/>
        <w:gridCol w:w="1514"/>
        <w:gridCol w:w="1705"/>
        <w:gridCol w:w="38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6" w:hRule="atLeast"/>
          <w:tblHeader/>
          <w:jc w:val="center"/>
        </w:trPr>
        <w:tc>
          <w:tcPr>
            <w:tcW w:w="5940" w:type="dxa"/>
            <w:vMerge w:val="restart"/>
            <w:shd w:val="clear" w:color="auto" w:fill="auto"/>
            <w:vAlign w:val="center"/>
          </w:tcPr>
          <w:p>
            <w:pPr>
              <w:spacing w:line="584" w:lineRule="exact"/>
              <w:jc w:val="center"/>
              <w:rPr>
                <w:rFonts w:ascii="Times New Roman" w:hAnsi="Times New Roman" w:eastAsia="仿宋_GB2312" w:cs="Times New Roman"/>
                <w:b/>
                <w:sz w:val="28"/>
                <w:szCs w:val="36"/>
              </w:rPr>
            </w:pPr>
            <w:r>
              <w:rPr>
                <w:rFonts w:ascii="Times New Roman" w:hAnsi="Times New Roman" w:eastAsia="仿宋_GB2312" w:cs="Times New Roman"/>
                <w:b/>
                <w:sz w:val="28"/>
                <w:szCs w:val="36"/>
              </w:rPr>
              <w:t>单位名称</w:t>
            </w:r>
          </w:p>
        </w:tc>
        <w:tc>
          <w:tcPr>
            <w:tcW w:w="1514" w:type="dxa"/>
            <w:vMerge w:val="restart"/>
            <w:shd w:val="clear" w:color="auto" w:fill="auto"/>
            <w:vAlign w:val="center"/>
          </w:tcPr>
          <w:p>
            <w:pPr>
              <w:spacing w:line="584" w:lineRule="exact"/>
              <w:jc w:val="center"/>
              <w:rPr>
                <w:rFonts w:ascii="Times New Roman" w:hAnsi="Times New Roman" w:eastAsia="仿宋_GB2312" w:cs="Times New Roman"/>
                <w:b/>
                <w:sz w:val="28"/>
                <w:szCs w:val="36"/>
              </w:rPr>
            </w:pPr>
            <w:r>
              <w:rPr>
                <w:rFonts w:ascii="Times New Roman" w:hAnsi="Times New Roman" w:eastAsia="仿宋_GB2312" w:cs="Times New Roman"/>
                <w:b/>
                <w:sz w:val="28"/>
                <w:szCs w:val="36"/>
              </w:rPr>
              <w:t>单位性质</w:t>
            </w:r>
          </w:p>
        </w:tc>
        <w:tc>
          <w:tcPr>
            <w:tcW w:w="1705" w:type="dxa"/>
            <w:vMerge w:val="restart"/>
            <w:shd w:val="clear" w:color="auto" w:fill="auto"/>
            <w:vAlign w:val="center"/>
          </w:tcPr>
          <w:p>
            <w:pPr>
              <w:spacing w:line="584" w:lineRule="exact"/>
              <w:jc w:val="center"/>
              <w:rPr>
                <w:rFonts w:ascii="Times New Roman" w:hAnsi="Times New Roman" w:eastAsia="仿宋_GB2312" w:cs="Times New Roman"/>
                <w:b/>
                <w:sz w:val="28"/>
                <w:szCs w:val="36"/>
              </w:rPr>
            </w:pPr>
            <w:r>
              <w:rPr>
                <w:rFonts w:ascii="Times New Roman" w:hAnsi="Times New Roman" w:eastAsia="仿宋_GB2312" w:cs="Times New Roman"/>
                <w:b/>
                <w:sz w:val="28"/>
                <w:szCs w:val="36"/>
              </w:rPr>
              <w:t>单位规格</w:t>
            </w:r>
          </w:p>
        </w:tc>
        <w:tc>
          <w:tcPr>
            <w:tcW w:w="3879" w:type="dxa"/>
            <w:vMerge w:val="restart"/>
            <w:shd w:val="clear" w:color="auto" w:fill="auto"/>
            <w:vAlign w:val="center"/>
          </w:tcPr>
          <w:p>
            <w:pPr>
              <w:spacing w:line="584" w:lineRule="exact"/>
              <w:jc w:val="center"/>
              <w:rPr>
                <w:rFonts w:ascii="Times New Roman" w:hAnsi="Times New Roman" w:eastAsia="仿宋_GB2312" w:cs="Times New Roman"/>
                <w:b/>
                <w:sz w:val="28"/>
                <w:szCs w:val="36"/>
              </w:rPr>
            </w:pPr>
            <w:r>
              <w:rPr>
                <w:rFonts w:ascii="Times New Roman" w:hAnsi="Times New Roman" w:eastAsia="仿宋_GB2312" w:cs="Times New Roman"/>
                <w:b/>
                <w:sz w:val="28"/>
                <w:szCs w:val="36"/>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5940"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51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705"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3879"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6" w:hRule="atLeast"/>
          <w:jc w:val="center"/>
        </w:trPr>
        <w:tc>
          <w:tcPr>
            <w:tcW w:w="5940" w:type="dxa"/>
            <w:shd w:val="clear" w:color="auto" w:fill="auto"/>
            <w:vAlign w:val="center"/>
          </w:tcPr>
          <w:p>
            <w:pPr>
              <w:spacing w:line="584" w:lineRule="exact"/>
              <w:jc w:val="center"/>
              <w:rPr>
                <w:rFonts w:hint="eastAsia" w:ascii="Times New Roman" w:hAnsi="Times New Roman" w:eastAsia="仿宋_GB2312" w:cs="Times New Roman"/>
                <w:b w:val="0"/>
                <w:bCs w:val="0"/>
                <w:kern w:val="2"/>
                <w:sz w:val="20"/>
                <w:szCs w:val="21"/>
                <w:lang w:val="en-US" w:eastAsia="zh-CN" w:bidi="ar-SA"/>
              </w:rPr>
            </w:pPr>
            <w:r>
              <w:rPr>
                <w:rFonts w:hint="eastAsia" w:ascii="仿宋" w:hAnsi="仿宋" w:eastAsia="仿宋" w:cs="仿宋"/>
                <w:b w:val="0"/>
                <w:bCs w:val="0"/>
                <w:sz w:val="28"/>
                <w:szCs w:val="28"/>
                <w:lang w:eastAsia="zh-CN"/>
              </w:rPr>
              <w:t>大城县北魏镇人民政府</w:t>
            </w:r>
          </w:p>
        </w:tc>
        <w:tc>
          <w:tcPr>
            <w:tcW w:w="1514" w:type="dxa"/>
            <w:shd w:val="clear" w:color="auto" w:fill="auto"/>
            <w:vAlign w:val="center"/>
          </w:tcPr>
          <w:p>
            <w:pPr>
              <w:spacing w:line="584" w:lineRule="exact"/>
              <w:jc w:val="center"/>
              <w:rPr>
                <w:rFonts w:hint="eastAsia" w:ascii="Times New Roman" w:hAnsi="Times New Roman" w:eastAsia="仿宋_GB2312" w:cs="Times New Roman"/>
                <w:b w:val="0"/>
                <w:bCs/>
                <w:kern w:val="2"/>
                <w:sz w:val="28"/>
                <w:szCs w:val="32"/>
                <w:lang w:val="en-US" w:eastAsia="zh-CN" w:bidi="ar-SA"/>
              </w:rPr>
            </w:pPr>
            <w:r>
              <w:rPr>
                <w:rFonts w:hint="eastAsia" w:ascii="Times New Roman" w:hAnsi="Times New Roman" w:eastAsia="仿宋_GB2312" w:cs="Times New Roman"/>
                <w:b w:val="0"/>
                <w:bCs/>
                <w:sz w:val="28"/>
                <w:szCs w:val="32"/>
                <w:lang w:eastAsia="zh-CN"/>
              </w:rPr>
              <w:t>行政</w:t>
            </w:r>
          </w:p>
        </w:tc>
        <w:tc>
          <w:tcPr>
            <w:tcW w:w="1705" w:type="dxa"/>
            <w:shd w:val="clear" w:color="auto" w:fill="auto"/>
            <w:vAlign w:val="center"/>
          </w:tcPr>
          <w:p>
            <w:pPr>
              <w:spacing w:line="584" w:lineRule="exact"/>
              <w:jc w:val="center"/>
              <w:rPr>
                <w:rFonts w:hint="eastAsia" w:ascii="Times New Roman" w:hAnsi="Times New Roman" w:eastAsia="仿宋_GB2312" w:cs="Times New Roman"/>
                <w:b w:val="0"/>
                <w:bCs/>
                <w:kern w:val="2"/>
                <w:sz w:val="28"/>
                <w:szCs w:val="32"/>
                <w:lang w:val="en-US" w:eastAsia="zh-CN" w:bidi="ar-SA"/>
              </w:rPr>
            </w:pPr>
            <w:r>
              <w:rPr>
                <w:rFonts w:hint="eastAsia" w:ascii="Times New Roman" w:hAnsi="Times New Roman" w:eastAsia="仿宋_GB2312" w:cs="Times New Roman"/>
                <w:b w:val="0"/>
                <w:bCs/>
                <w:sz w:val="28"/>
                <w:szCs w:val="32"/>
                <w:lang w:eastAsia="zh-CN"/>
              </w:rPr>
              <w:t>正科级</w:t>
            </w:r>
          </w:p>
        </w:tc>
        <w:tc>
          <w:tcPr>
            <w:tcW w:w="3879" w:type="dxa"/>
            <w:shd w:val="clear" w:color="auto" w:fill="auto"/>
            <w:vAlign w:val="center"/>
          </w:tcPr>
          <w:p>
            <w:pPr>
              <w:spacing w:line="584" w:lineRule="exact"/>
              <w:jc w:val="center"/>
              <w:rPr>
                <w:rFonts w:ascii="Times New Roman" w:hAnsi="Times New Roman" w:eastAsia="仿宋_GB2312" w:cs="Times New Roman"/>
                <w:b/>
                <w:color w:val="auto"/>
                <w:kern w:val="2"/>
                <w:sz w:val="21"/>
                <w:szCs w:val="22"/>
                <w:lang w:val="en-US" w:eastAsia="zh-CN" w:bidi="ar-SA"/>
              </w:rPr>
            </w:pPr>
            <w:r>
              <w:rPr>
                <w:rFonts w:ascii="Times New Roman" w:hAnsi="Times New Roman" w:eastAsia="仿宋" w:cs="Times New Roman"/>
                <w:color w:val="auto"/>
                <w:sz w:val="32"/>
                <w:szCs w:val="32"/>
              </w:rPr>
              <w:t>财政拨款（行政）</w:t>
            </w:r>
          </w:p>
        </w:tc>
      </w:tr>
    </w:tbl>
    <w:p>
      <w:pPr>
        <w:pStyle w:val="2"/>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大城县北魏镇人民政府</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1788.22</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1648.22</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110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30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1788.22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1610.02</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1405.18</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204.84</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178.2</w:t>
      </w:r>
      <w:r>
        <w:rPr>
          <w:rFonts w:ascii="Times New Roman" w:hAnsi="Times New Roman" w:eastAsia="仿宋_GB2312" w:cs="Times New Roman"/>
          <w:sz w:val="32"/>
          <w:szCs w:val="32"/>
        </w:rPr>
        <w:t>万元，主要为建档立卡脱贫户生产生活补助金、武装部武装工作经费、农村环境、散乱污及大气污染治理经费等。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1788.22</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highlight w:val="none"/>
          <w:lang w:val="en-US" w:eastAsia="zh-CN"/>
        </w:rPr>
        <w:t>440.14</w:t>
      </w:r>
      <w:r>
        <w:rPr>
          <w:rFonts w:ascii="Times New Roman" w:hAnsi="Times New Roman" w:eastAsia="仿宋_GB2312" w:cs="Times New Roman"/>
          <w:sz w:val="32"/>
          <w:szCs w:val="32"/>
          <w:highlight w:val="none"/>
        </w:rPr>
        <w:t>万元，其中：基本支出增加</w:t>
      </w:r>
      <w:r>
        <w:rPr>
          <w:rFonts w:hint="eastAsia" w:ascii="Times New Roman" w:hAnsi="Times New Roman" w:eastAsia="仿宋_GB2312" w:cs="Times New Roman"/>
          <w:sz w:val="32"/>
          <w:szCs w:val="32"/>
          <w:highlight w:val="none"/>
          <w:lang w:val="en-US" w:eastAsia="zh-CN"/>
        </w:rPr>
        <w:t>380.14</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eastAsia="zh-CN"/>
        </w:rPr>
        <w:t>人员工资调整、人员保险调整</w:t>
      </w:r>
      <w:r>
        <w:rPr>
          <w:rFonts w:ascii="Times New Roman" w:hAnsi="Times New Roman" w:eastAsia="仿宋_GB2312" w:cs="Times New Roman"/>
          <w:sz w:val="32"/>
          <w:szCs w:val="32"/>
          <w:highlight w:val="none"/>
        </w:rPr>
        <w:t>支出；项目支出增加</w:t>
      </w:r>
      <w:r>
        <w:rPr>
          <w:rFonts w:hint="eastAsia" w:ascii="Times New Roman" w:hAnsi="Times New Roman" w:eastAsia="仿宋_GB2312" w:cs="Times New Roman"/>
          <w:sz w:val="32"/>
          <w:szCs w:val="32"/>
          <w:highlight w:val="none"/>
          <w:lang w:val="en-US" w:eastAsia="zh-CN"/>
        </w:rPr>
        <w:t>60</w:t>
      </w:r>
      <w:r>
        <w:rPr>
          <w:rFonts w:ascii="Times New Roman" w:hAnsi="Times New Roman" w:eastAsia="仿宋_GB2312" w:cs="Times New Roman"/>
          <w:sz w:val="32"/>
          <w:szCs w:val="32"/>
          <w:highlight w:val="none"/>
        </w:rPr>
        <w:t>万元，主</w:t>
      </w:r>
      <w:r>
        <w:rPr>
          <w:rFonts w:ascii="Times New Roman" w:hAnsi="Times New Roman" w:eastAsia="仿宋_GB2312" w:cs="Times New Roman"/>
          <w:sz w:val="32"/>
          <w:szCs w:val="32"/>
        </w:rPr>
        <w:t>要为农村环境、散乱污及大气污染治理项目支出。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150.59</w:t>
      </w:r>
      <w:r>
        <w:rPr>
          <w:rFonts w:ascii="Times New Roman" w:hAnsi="Times New Roman" w:eastAsia="仿宋_GB2312" w:cs="Times New Roman"/>
          <w:sz w:val="32"/>
          <w:szCs w:val="32"/>
        </w:rPr>
        <w:t>万元，主要用于办公区的日常维修、办公用房水电费、办公用房取暖费等日常运行支出。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w:t>
      </w:r>
      <w:r>
        <w:rPr>
          <w:rFonts w:hint="eastAsia" w:ascii="Times New Roman" w:hAnsi="Times New Roman" w:eastAsia="仿宋_GB2312" w:cs="Times New Roman"/>
          <w:sz w:val="32"/>
          <w:szCs w:val="32"/>
          <w:highlight w:val="none"/>
        </w:rPr>
        <w:t>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highlight w:val="none"/>
        </w:rPr>
        <w:t>其中，</w:t>
      </w:r>
      <w:r>
        <w:rPr>
          <w:rFonts w:ascii="Times New Roman" w:hAnsi="Times New Roman" w:eastAsia="仿宋_GB2312" w:cs="Times New Roman"/>
          <w:sz w:val="32"/>
          <w:szCs w:val="32"/>
          <w:highlight w:val="none"/>
        </w:rPr>
        <w:t>公务用车购置及运维费增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万元（其中：公务用车购置费增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主要原因是</w:t>
      </w:r>
      <w:r>
        <w:rPr>
          <w:rFonts w:ascii="Times New Roman" w:hAnsi="Times New Roman" w:eastAsia="仿宋_GB2312" w:cs="Times New Roman"/>
          <w:color w:val="auto"/>
          <w:sz w:val="32"/>
          <w:szCs w:val="32"/>
          <w:highlight w:val="none"/>
        </w:rPr>
        <w:t>与20</w:t>
      </w:r>
      <w:r>
        <w:rPr>
          <w:rFonts w:hint="eastAsia" w:ascii="Times New Roman" w:hAnsi="Times New Roman" w:eastAsia="仿宋_GB2312" w:cs="Times New Roman"/>
          <w:color w:val="auto"/>
          <w:sz w:val="32"/>
          <w:szCs w:val="32"/>
          <w:highlight w:val="none"/>
        </w:rPr>
        <w:t>22</w:t>
      </w:r>
      <w:r>
        <w:rPr>
          <w:rFonts w:ascii="Times New Roman" w:hAnsi="Times New Roman" w:eastAsia="仿宋_GB2312" w:cs="Times New Roman"/>
          <w:color w:val="auto"/>
          <w:sz w:val="32"/>
          <w:szCs w:val="32"/>
          <w:highlight w:val="none"/>
        </w:rPr>
        <w:t>年相比持平，无增减变化；公务接待费增</w:t>
      </w:r>
      <w:r>
        <w:rPr>
          <w:rFonts w:hint="eastAsia" w:ascii="Times New Roman" w:hAnsi="Times New Roman" w:eastAsia="仿宋_GB2312" w:cs="Times New Roman"/>
          <w:color w:val="auto"/>
          <w:sz w:val="32"/>
          <w:szCs w:val="32"/>
          <w:highlight w:val="none"/>
        </w:rPr>
        <w:t>加</w:t>
      </w:r>
      <w:r>
        <w:rPr>
          <w:rFonts w:hint="eastAsia" w:ascii="Times New Roman" w:hAnsi="Times New Roman" w:eastAsia="仿宋_GB2312" w:cs="Times New Roman"/>
          <w:color w:val="auto"/>
          <w:sz w:val="32"/>
          <w:szCs w:val="32"/>
          <w:highlight w:val="none"/>
          <w:lang w:val="en-US" w:eastAsia="zh-CN"/>
        </w:rPr>
        <w:t>0</w:t>
      </w:r>
      <w:r>
        <w:rPr>
          <w:rFonts w:hint="eastAsia" w:ascii="Times New Roman" w:hAnsi="Times New Roman" w:eastAsia="仿宋_GB2312" w:cs="Times New Roman"/>
          <w:color w:val="auto"/>
          <w:sz w:val="32"/>
          <w:szCs w:val="32"/>
          <w:highlight w:val="none"/>
        </w:rPr>
        <w:t>万元，</w:t>
      </w:r>
      <w:r>
        <w:rPr>
          <w:rFonts w:ascii="Times New Roman" w:hAnsi="Times New Roman" w:eastAsia="仿宋_GB2312" w:cs="Times New Roman"/>
          <w:color w:val="auto"/>
          <w:sz w:val="32"/>
          <w:szCs w:val="32"/>
          <w:highlight w:val="none"/>
        </w:rPr>
        <w:t>主要原因是与20</w:t>
      </w:r>
      <w:r>
        <w:rPr>
          <w:rFonts w:hint="eastAsia" w:ascii="Times New Roman" w:hAnsi="Times New Roman" w:eastAsia="仿宋_GB2312" w:cs="Times New Roman"/>
          <w:color w:val="auto"/>
          <w:sz w:val="32"/>
          <w:szCs w:val="32"/>
          <w:highlight w:val="none"/>
        </w:rPr>
        <w:t>22</w:t>
      </w:r>
      <w:r>
        <w:rPr>
          <w:rFonts w:ascii="Times New Roman" w:hAnsi="Times New Roman" w:eastAsia="仿宋_GB2312" w:cs="Times New Roman"/>
          <w:color w:val="auto"/>
          <w:sz w:val="32"/>
          <w:szCs w:val="32"/>
          <w:highlight w:val="none"/>
        </w:rPr>
        <w:t>年相比持平，无增减变化。</w:t>
      </w:r>
    </w:p>
    <w:p>
      <w:pPr>
        <w:numPr>
          <w:ilvl w:val="0"/>
          <w:numId w:val="1"/>
        </w:num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预算绩效信息</w:t>
      </w:r>
    </w:p>
    <w:p>
      <w:pPr>
        <w:numPr>
          <w:ilvl w:val="0"/>
          <w:numId w:val="0"/>
        </w:numPr>
        <w:spacing w:line="584" w:lineRule="exact"/>
        <w:ind w:firstLine="960" w:firstLineChars="3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（一）总体绩效目标</w:t>
      </w:r>
    </w:p>
    <w:p>
      <w:pPr>
        <w:spacing w:line="584"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lang w:eastAsia="zh-CN"/>
        </w:rPr>
        <w:t>2023年，是“十四五”规划的中坚之年实现中国共产党成立一百年时全面建成小康社会奋斗目标的关键时间节点。</w:t>
      </w:r>
      <w:r>
        <w:rPr>
          <w:rFonts w:hint="eastAsia" w:ascii="Times New Roman" w:hAnsi="Times New Roman" w:eastAsia="仿宋_GB2312" w:cs="Times New Roman"/>
          <w:sz w:val="32"/>
          <w:szCs w:val="32"/>
          <w:highlight w:val="none"/>
          <w:lang w:val="en-US" w:eastAsia="zh-CN"/>
        </w:rPr>
        <w:t>北魏</w:t>
      </w:r>
      <w:r>
        <w:rPr>
          <w:rFonts w:hint="eastAsia" w:ascii="Times New Roman" w:hAnsi="Times New Roman" w:eastAsia="仿宋_GB2312" w:cs="Times New Roman"/>
          <w:sz w:val="32"/>
          <w:szCs w:val="32"/>
          <w:highlight w:val="none"/>
          <w:lang w:eastAsia="zh-CN"/>
        </w:rPr>
        <w:t>镇将全面贯彻党的二十大精神，牢固树立“四个意识”，坚定“四个自信”，坚决落实“两个维护”，深入贯彻落实中央和省、市、县各项决策部署，进一步坚定信心、振奋精神，苦干实干、奋勇争先，牢牢把握建设“经济强县、大美大城”目标任务，统筹推进经济发展、生态环境整治、精准扶贫、乡村振兴等重点工作建设，凝心聚力，开拓创新，努力进取，促进全镇经济社会发展呈良好态势，打造和谐、绿色、宜居的美丽乡村，实现全镇人民安居乐业。</w:t>
      </w:r>
      <w:bookmarkStart w:id="2" w:name="_GoBack"/>
      <w:bookmarkEnd w:id="2"/>
    </w:p>
    <w:p>
      <w:pPr>
        <w:spacing w:line="584"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（二）分项绩效目标</w:t>
      </w:r>
    </w:p>
    <w:p>
      <w:pPr>
        <w:spacing w:line="584"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1、妇联工作管理</w:t>
      </w:r>
    </w:p>
    <w:p>
      <w:pPr>
        <w:spacing w:line="584"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绩效目标：本项目通过妇联基层组织项目开展，制定的妇联组织建设规划，使全镇形成纵横交错的妇女组织网络。</w:t>
      </w:r>
    </w:p>
    <w:p>
      <w:pPr>
        <w:spacing w:line="584"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绩效指标：通过帮助镇区内解决妇女问题10个以上，使妇女干部队伍素质明显提高，把妇女发展作为一项长期性的建设工作，充分调动妇女的积极性，妇女基层组织建设进一步完善。</w:t>
      </w:r>
    </w:p>
    <w:p>
      <w:pPr>
        <w:spacing w:line="584"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2、环境治理管理</w:t>
      </w:r>
    </w:p>
    <w:p>
      <w:pPr>
        <w:spacing w:line="584"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绩效目标：通过及时处理镇区出现的生活垃圾、工业垃圾，排查垃圾处理点数量不低于37个。</w:t>
      </w:r>
    </w:p>
    <w:p>
      <w:pPr>
        <w:spacing w:line="584"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绩效指标：宣传环境治理政策，保持镇区环境卫生、整洁，提升群众自觉爱护环境的意识、提升群众生活质量。</w:t>
      </w:r>
    </w:p>
    <w:p>
      <w:pPr>
        <w:spacing w:line="584"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3、党建团建管理</w:t>
      </w:r>
    </w:p>
    <w:p>
      <w:pPr>
        <w:spacing w:line="584"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绩效目标：把握党建团建工作重点，切实将党建带团建纳入党建工作总体规划，在抓好党组织建设的同时，加强对团组织的领导，提升党组织坚强的凝聚力和战斗力，带动团组织建设。</w:t>
      </w:r>
    </w:p>
    <w:p>
      <w:pPr>
        <w:spacing w:line="584"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绩效指标：通过开展不低于20次的党建团建活动增强团组织的生机和活力，形成了“党建带团建、团建促党建”的良好局面。</w:t>
      </w:r>
    </w:p>
    <w:p>
      <w:pPr>
        <w:spacing w:line="584"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4、退役军人服务管理</w:t>
      </w:r>
    </w:p>
    <w:p>
      <w:pPr>
        <w:spacing w:line="584"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绩效目标：建立健全退役军人服务保障体系，努力做到全覆盖，实现有机构、有编制、有人员、有经费、有保障。</w:t>
      </w:r>
    </w:p>
    <w:p>
      <w:pPr>
        <w:spacing w:line="584"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绩效指标：通过开展不低于50次的入村调查帮扶活动切实维护好退役军人合法利益。</w:t>
      </w:r>
    </w:p>
    <w:p>
      <w:pPr>
        <w:spacing w:line="584"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5、乡镇武装部武装管理</w:t>
      </w:r>
    </w:p>
    <w:p>
      <w:pPr>
        <w:spacing w:line="584"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绩效目标：建立健全武装部服务保障体系，努力做到全覆盖，实现有机构、有编制、有人员、有经费、有保障。</w:t>
      </w:r>
    </w:p>
    <w:p>
      <w:pPr>
        <w:spacing w:line="584"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绩效指标：通过开展不低于50次的入村调查帮扶活动切实维护好退役军人合法利益。</w:t>
      </w:r>
    </w:p>
    <w:p>
      <w:pPr>
        <w:spacing w:line="584"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6、人大代表联络站管理</w:t>
      </w:r>
    </w:p>
    <w:p>
      <w:pPr>
        <w:spacing w:line="584"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绩效目标：根通过进一步完善人大代表联络站建设，保障代表在闭会期间开展活动有阵地，联系群众有窗口，执行职务有平台，为促进代表履职活动规范化、制度化、常态化，提供有力保障。</w:t>
      </w:r>
    </w:p>
    <w:p>
      <w:pPr>
        <w:spacing w:line="584"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绩效指标：通过开展不低于20次的入村调查联络活动切实维护好人民群众合法利益。</w:t>
      </w:r>
    </w:p>
    <w:p>
      <w:pPr>
        <w:spacing w:line="584"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7、基层宗教管理</w:t>
      </w:r>
    </w:p>
    <w:p>
      <w:pPr>
        <w:spacing w:line="584"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绩效目标：通过该项目的实施，采取形式多样、内容丰富的宣传方式，对宗教政策、法律法规，民族文化进一步了解，提高了广大群众对宗教的认识，从而正确认识、对待、处理好宗教问题，确保党的宗教政策、法律法规在基层得到全面落实。</w:t>
      </w:r>
    </w:p>
    <w:p>
      <w:pPr>
        <w:spacing w:line="584"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绩效指标：通过开展不低于20次的入村调查联络活动切实维护好宗教领域和谐稳定</w:t>
      </w:r>
    </w:p>
    <w:p>
      <w:pPr>
        <w:spacing w:line="584"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8、扶贫工作管理</w:t>
      </w:r>
    </w:p>
    <w:p>
      <w:pPr>
        <w:spacing w:line="584"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绩效目标：通过实施建档立卡贫困户帮扶项目，改善贫困户在日常生活，解决实际困难，最终实现贫困户不愁吃、不愁穿、保障子女义务教育、基本医疗、保障住房目标。</w:t>
      </w:r>
    </w:p>
    <w:p>
      <w:pPr>
        <w:spacing w:line="584"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绩效指标：通过每户每年2000元补贴标准，按季度准时发放，保障低收入人群的正常生活。</w:t>
      </w:r>
    </w:p>
    <w:p>
      <w:pPr>
        <w:spacing w:line="584"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（三）工作保障措施</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1、完善制度建设。</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制定并完善《大城县北魏镇人民政府内部控制管理手册》、《大城县北魏镇人民政府预算绩效管理制度》。并完善资金管理办法、工作保障措施等，为全年预算绩效目标的实现奠定制度基础。</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2、加强支出管理。</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通过优化支出结构、编细编实预算、加快履行政府采购手续、尽快启动项目、及时支付资金、6月底前细化代编预算、按规定及时下达资金等多种措施，确保支出进度达标。</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3、加强绩效运行监控。</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按要求开展绩效运行监控，发现问题及时采取措施，确保绩效目标如期保质实现。</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4、做好绩效自评。</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按要求开展上年度部门预算绩效自评和重点评价工作，对评价中发现的问题及时整改，调整优化支出结构，提高财政资金使用效益。</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5、规范财务资产管理。</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完善财务管理制度，严格审批程序，加强固定资产登记、使用和报废处置管理，做到支出合理，物尽其用。</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6、加强内部监督。</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7、加强宣传培训调研等。</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加强人员培训，提高本部门职工业务素质；加强调研，提出优化财政资金配置、提高资金使用效益的意见；加大宣传力度，强化预算绩效管理意识，促进预算绩 效管理水平进一步提升。</w:t>
      </w: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9"/>
        <w:tblW w:w="139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944"/>
        <w:gridCol w:w="795"/>
        <w:gridCol w:w="2357"/>
        <w:gridCol w:w="1695"/>
        <w:gridCol w:w="3465"/>
        <w:gridCol w:w="1035"/>
        <w:gridCol w:w="960"/>
        <w:gridCol w:w="1095"/>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944" w:type="dxa"/>
            <w:vMerge w:val="restart"/>
            <w:tcBorders>
              <w:tl2br w:val="nil"/>
              <w:tr2bl w:val="nil"/>
            </w:tcBorders>
            <w:noWrap w:val="0"/>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795" w:type="dxa"/>
            <w:vMerge w:val="restart"/>
            <w:tcBorders>
              <w:tl2br w:val="nil"/>
              <w:tr2bl w:val="nil"/>
            </w:tcBorders>
            <w:noWrap w:val="0"/>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357" w:type="dxa"/>
            <w:vMerge w:val="restart"/>
            <w:tcBorders>
              <w:tl2br w:val="nil"/>
              <w:tr2bl w:val="nil"/>
            </w:tcBorders>
            <w:noWrap w:val="0"/>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695" w:type="dxa"/>
            <w:vMerge w:val="restart"/>
            <w:tcBorders>
              <w:tl2br w:val="nil"/>
              <w:tr2bl w:val="nil"/>
            </w:tcBorders>
            <w:noWrap w:val="0"/>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3465" w:type="dxa"/>
            <w:vMerge w:val="restart"/>
            <w:tcBorders>
              <w:tl2br w:val="nil"/>
              <w:tr2bl w:val="nil"/>
            </w:tcBorders>
            <w:noWrap w:val="0"/>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3090" w:type="dxa"/>
            <w:gridSpan w:val="3"/>
            <w:tcBorders>
              <w:tl2br w:val="nil"/>
              <w:tr2bl w:val="nil"/>
            </w:tcBorders>
            <w:noWrap w:val="0"/>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620" w:type="dxa"/>
            <w:vMerge w:val="restart"/>
            <w:tcBorders>
              <w:tl2br w:val="nil"/>
              <w:tr2bl w:val="nil"/>
            </w:tcBorders>
            <w:noWrap w:val="0"/>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944" w:type="dxa"/>
            <w:vMerge w:val="continue"/>
            <w:tcBorders>
              <w:tl2br w:val="nil"/>
              <w:tr2bl w:val="nil"/>
            </w:tcBorders>
            <w:noWrap w:val="0"/>
            <w:vAlign w:val="center"/>
          </w:tcPr>
          <w:p/>
        </w:tc>
        <w:tc>
          <w:tcPr>
            <w:tcW w:w="795" w:type="dxa"/>
            <w:vMerge w:val="continue"/>
            <w:tcBorders>
              <w:tl2br w:val="nil"/>
              <w:tr2bl w:val="nil"/>
            </w:tcBorders>
            <w:noWrap w:val="0"/>
            <w:vAlign w:val="center"/>
          </w:tcPr>
          <w:p/>
        </w:tc>
        <w:tc>
          <w:tcPr>
            <w:tcW w:w="2357" w:type="dxa"/>
            <w:vMerge w:val="continue"/>
            <w:tcBorders>
              <w:tl2br w:val="nil"/>
              <w:tr2bl w:val="nil"/>
            </w:tcBorders>
            <w:noWrap w:val="0"/>
            <w:vAlign w:val="center"/>
          </w:tcPr>
          <w:p/>
        </w:tc>
        <w:tc>
          <w:tcPr>
            <w:tcW w:w="1695" w:type="dxa"/>
            <w:vMerge w:val="continue"/>
            <w:tcBorders>
              <w:tl2br w:val="nil"/>
              <w:tr2bl w:val="nil"/>
            </w:tcBorders>
            <w:noWrap w:val="0"/>
            <w:vAlign w:val="center"/>
          </w:tcPr>
          <w:p/>
        </w:tc>
        <w:tc>
          <w:tcPr>
            <w:tcW w:w="3465" w:type="dxa"/>
            <w:vMerge w:val="continue"/>
            <w:tcBorders>
              <w:tl2br w:val="nil"/>
              <w:tr2bl w:val="nil"/>
            </w:tcBorders>
            <w:noWrap w:val="0"/>
            <w:vAlign w:val="center"/>
          </w:tcPr>
          <w:p/>
        </w:tc>
        <w:tc>
          <w:tcPr>
            <w:tcW w:w="1035" w:type="dxa"/>
            <w:tcBorders>
              <w:tl2br w:val="nil"/>
              <w:tr2bl w:val="nil"/>
            </w:tcBorders>
            <w:noWrap w:val="0"/>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960" w:type="dxa"/>
            <w:tcBorders>
              <w:tl2br w:val="nil"/>
              <w:tr2bl w:val="nil"/>
            </w:tcBorders>
            <w:noWrap w:val="0"/>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1095" w:type="dxa"/>
            <w:tcBorders>
              <w:tl2br w:val="nil"/>
              <w:tr2bl w:val="nil"/>
            </w:tcBorders>
            <w:noWrap w:val="0"/>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620" w:type="dxa"/>
            <w:vMerge w:val="continue"/>
            <w:tcBorders>
              <w:tl2br w:val="nil"/>
              <w:tr2bl w:val="nil"/>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944" w:type="dxa"/>
            <w:vMerge w:val="restart"/>
            <w:tcBorders>
              <w:tl2br w:val="nil"/>
              <w:tr2bl w:val="nil"/>
            </w:tcBorders>
            <w:noWrap w:val="0"/>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795" w:type="dxa"/>
            <w:tcBorders>
              <w:tl2br w:val="nil"/>
              <w:tr2bl w:val="nil"/>
            </w:tcBorders>
            <w:noWrap w:val="0"/>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357"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202</w:t>
            </w:r>
            <w:r>
              <w:rPr>
                <w:rFonts w:hint="eastAsia" w:ascii="方正书宋_GBK" w:eastAsia="方正书宋_GBK"/>
                <w:lang w:val="en-US" w:eastAsia="zh-CN"/>
              </w:rPr>
              <w:t>2</w:t>
            </w:r>
            <w:r>
              <w:rPr>
                <w:rFonts w:hint="eastAsia" w:ascii="方正书宋_GBK" w:eastAsia="方正书宋_GBK"/>
              </w:rPr>
              <w:t>年度主要工作数量</w:t>
            </w:r>
          </w:p>
        </w:tc>
        <w:tc>
          <w:tcPr>
            <w:tcW w:w="1695" w:type="dxa"/>
            <w:tcBorders>
              <w:tl2br w:val="nil"/>
              <w:tr2bl w:val="nil"/>
            </w:tcBorders>
            <w:noWrap w:val="0"/>
            <w:vAlign w:val="center"/>
          </w:tcPr>
          <w:p>
            <w:pPr>
              <w:bidi w:val="0"/>
              <w:jc w:val="center"/>
              <w:rPr>
                <w:rFonts w:ascii="Calibri" w:hAnsi="Calibri" w:eastAsia="宋体" w:cs="Arial"/>
                <w:kern w:val="2"/>
                <w:sz w:val="21"/>
                <w:szCs w:val="22"/>
                <w:lang w:val="en-US" w:eastAsia="zh-CN" w:bidi="ar-SA"/>
              </w:rPr>
            </w:pPr>
            <w:r>
              <w:rPr>
                <w:rFonts w:hint="eastAsia" w:ascii="方正书宋_GBK" w:eastAsia="方正书宋_GBK"/>
                <w:lang w:val="en-US" w:eastAsia="zh-CN"/>
              </w:rPr>
              <w:t>工作数</w:t>
            </w:r>
            <w:r>
              <w:rPr>
                <w:rFonts w:hint="eastAsia" w:ascii="Calibri" w:hAnsi="Calibri" w:eastAsia="宋体" w:cs="Arial"/>
                <w:kern w:val="2"/>
                <w:sz w:val="21"/>
                <w:szCs w:val="22"/>
                <w:lang w:val="en-US" w:eastAsia="zh-CN" w:bidi="ar-SA"/>
              </w:rPr>
              <w:t>量</w:t>
            </w:r>
          </w:p>
        </w:tc>
        <w:tc>
          <w:tcPr>
            <w:tcW w:w="346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反映全镇202</w:t>
            </w:r>
            <w:r>
              <w:rPr>
                <w:rFonts w:hint="eastAsia" w:ascii="方正书宋_GBK" w:eastAsia="方正书宋_GBK"/>
                <w:lang w:val="en-US" w:eastAsia="zh-CN"/>
              </w:rPr>
              <w:t>3</w:t>
            </w:r>
            <w:r>
              <w:rPr>
                <w:rFonts w:hint="eastAsia" w:ascii="方正书宋_GBK" w:eastAsia="方正书宋_GBK"/>
              </w:rPr>
              <w:t>年度开展主要工作的数量</w:t>
            </w:r>
          </w:p>
        </w:tc>
        <w:tc>
          <w:tcPr>
            <w:tcW w:w="103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960" w:type="dxa"/>
            <w:tcBorders>
              <w:tl2br w:val="nil"/>
              <w:tr2bl w:val="nil"/>
            </w:tcBorders>
            <w:noWrap w:val="0"/>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7</w:t>
            </w:r>
          </w:p>
        </w:tc>
        <w:tc>
          <w:tcPr>
            <w:tcW w:w="1095" w:type="dxa"/>
            <w:tcBorders>
              <w:tl2br w:val="nil"/>
              <w:tr2bl w:val="nil"/>
            </w:tcBorders>
            <w:noWrap w:val="0"/>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个</w:t>
            </w:r>
          </w:p>
        </w:tc>
        <w:tc>
          <w:tcPr>
            <w:tcW w:w="1620" w:type="dxa"/>
            <w:tcBorders>
              <w:tl2br w:val="nil"/>
              <w:tr2bl w:val="nil"/>
            </w:tcBorders>
            <w:noWrap w:val="0"/>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44" w:type="dxa"/>
            <w:vMerge w:val="continue"/>
            <w:tcBorders>
              <w:tl2br w:val="nil"/>
              <w:tr2bl w:val="nil"/>
            </w:tcBorders>
            <w:noWrap w:val="0"/>
            <w:vAlign w:val="center"/>
          </w:tcPr>
          <w:p/>
        </w:tc>
        <w:tc>
          <w:tcPr>
            <w:tcW w:w="795" w:type="dxa"/>
            <w:tcBorders>
              <w:tl2br w:val="nil"/>
              <w:tr2bl w:val="nil"/>
            </w:tcBorders>
            <w:noWrap w:val="0"/>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2357"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各项工作工作开展落实率</w:t>
            </w:r>
          </w:p>
        </w:tc>
        <w:tc>
          <w:tcPr>
            <w:tcW w:w="169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工作开展情况</w:t>
            </w:r>
          </w:p>
        </w:tc>
        <w:tc>
          <w:tcPr>
            <w:tcW w:w="346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反映全镇各项主要工作开展落实情况</w:t>
            </w:r>
          </w:p>
        </w:tc>
        <w:tc>
          <w:tcPr>
            <w:tcW w:w="103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960" w:type="dxa"/>
            <w:tcBorders>
              <w:tl2br w:val="nil"/>
              <w:tr2bl w:val="nil"/>
            </w:tcBorders>
            <w:noWrap w:val="0"/>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95</w:t>
            </w:r>
          </w:p>
        </w:tc>
        <w:tc>
          <w:tcPr>
            <w:tcW w:w="1095" w:type="dxa"/>
            <w:tcBorders>
              <w:tl2br w:val="nil"/>
              <w:tr2bl w:val="nil"/>
            </w:tcBorders>
            <w:noWrap w:val="0"/>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1620" w:type="dxa"/>
            <w:tcBorders>
              <w:tl2br w:val="nil"/>
              <w:tr2bl w:val="nil"/>
            </w:tcBorders>
            <w:noWrap w:val="0"/>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944" w:type="dxa"/>
            <w:vMerge w:val="continue"/>
            <w:tcBorders>
              <w:tl2br w:val="nil"/>
              <w:tr2bl w:val="nil"/>
            </w:tcBorders>
            <w:noWrap w:val="0"/>
            <w:vAlign w:val="center"/>
          </w:tcPr>
          <w:p/>
        </w:tc>
        <w:tc>
          <w:tcPr>
            <w:tcW w:w="795" w:type="dxa"/>
            <w:tcBorders>
              <w:tl2br w:val="nil"/>
              <w:tr2bl w:val="nil"/>
            </w:tcBorders>
            <w:noWrap w:val="0"/>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2357"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主要工作开展时效性</w:t>
            </w:r>
          </w:p>
        </w:tc>
        <w:tc>
          <w:tcPr>
            <w:tcW w:w="169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工作开展时效性</w:t>
            </w:r>
          </w:p>
        </w:tc>
        <w:tc>
          <w:tcPr>
            <w:tcW w:w="346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反映全镇主要工作开展的时效性</w:t>
            </w:r>
          </w:p>
        </w:tc>
        <w:tc>
          <w:tcPr>
            <w:tcW w:w="103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960" w:type="dxa"/>
            <w:tcBorders>
              <w:tl2br w:val="nil"/>
              <w:tr2bl w:val="nil"/>
            </w:tcBorders>
            <w:noWrap w:val="0"/>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96</w:t>
            </w:r>
          </w:p>
        </w:tc>
        <w:tc>
          <w:tcPr>
            <w:tcW w:w="1095" w:type="dxa"/>
            <w:tcBorders>
              <w:tl2br w:val="nil"/>
              <w:tr2bl w:val="nil"/>
            </w:tcBorders>
            <w:noWrap w:val="0"/>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1620" w:type="dxa"/>
            <w:tcBorders>
              <w:tl2br w:val="nil"/>
              <w:tr2bl w:val="nil"/>
            </w:tcBorders>
            <w:noWrap w:val="0"/>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44" w:type="dxa"/>
            <w:vMerge w:val="continue"/>
            <w:tcBorders>
              <w:tl2br w:val="nil"/>
              <w:tr2bl w:val="nil"/>
            </w:tcBorders>
            <w:noWrap w:val="0"/>
            <w:vAlign w:val="center"/>
          </w:tcPr>
          <w:p/>
        </w:tc>
        <w:tc>
          <w:tcPr>
            <w:tcW w:w="795" w:type="dxa"/>
            <w:tcBorders>
              <w:tl2br w:val="nil"/>
              <w:tr2bl w:val="nil"/>
            </w:tcBorders>
            <w:noWrap w:val="0"/>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2357" w:type="dxa"/>
            <w:tcBorders>
              <w:tl2br w:val="nil"/>
              <w:tr2bl w:val="nil"/>
            </w:tcBorders>
            <w:noWrap w:val="0"/>
            <w:vAlign w:val="center"/>
          </w:tcPr>
          <w:p>
            <w:pPr>
              <w:widowControl/>
              <w:adjustRightInd w:val="0"/>
              <w:snapToGrid w:val="0"/>
              <w:jc w:val="center"/>
              <w:rPr>
                <w:rFonts w:ascii="方正书宋_GBK" w:eastAsia="方正书宋_GBK"/>
                <w:b/>
                <w:bCs/>
              </w:rPr>
            </w:pPr>
            <w:r>
              <w:rPr>
                <w:rFonts w:hint="eastAsia" w:ascii="方正书宋_GBK" w:eastAsia="方正书宋_GBK"/>
                <w:b w:val="0"/>
                <w:bCs w:val="0"/>
              </w:rPr>
              <w:t>成本节约量</w:t>
            </w:r>
          </w:p>
        </w:tc>
        <w:tc>
          <w:tcPr>
            <w:tcW w:w="169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成本节约量</w:t>
            </w:r>
          </w:p>
        </w:tc>
        <w:tc>
          <w:tcPr>
            <w:tcW w:w="346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反映开展主要工作的成本节约量</w:t>
            </w:r>
          </w:p>
        </w:tc>
        <w:tc>
          <w:tcPr>
            <w:tcW w:w="103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960" w:type="dxa"/>
            <w:tcBorders>
              <w:tl2br w:val="nil"/>
              <w:tr2bl w:val="nil"/>
            </w:tcBorders>
            <w:noWrap w:val="0"/>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highlight w:val="none"/>
                <w:lang w:val="en-US" w:eastAsia="zh-CN"/>
              </w:rPr>
              <w:t>150.59</w:t>
            </w:r>
          </w:p>
        </w:tc>
        <w:tc>
          <w:tcPr>
            <w:tcW w:w="1095" w:type="dxa"/>
            <w:tcBorders>
              <w:tl2br w:val="nil"/>
              <w:tr2bl w:val="nil"/>
            </w:tcBorders>
            <w:noWrap w:val="0"/>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万元</w:t>
            </w:r>
          </w:p>
        </w:tc>
        <w:tc>
          <w:tcPr>
            <w:tcW w:w="1620" w:type="dxa"/>
            <w:tcBorders>
              <w:tl2br w:val="nil"/>
              <w:tr2bl w:val="nil"/>
            </w:tcBorders>
            <w:noWrap w:val="0"/>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44" w:type="dxa"/>
            <w:vMerge w:val="restart"/>
            <w:tcBorders>
              <w:tl2br w:val="nil"/>
              <w:tr2bl w:val="nil"/>
            </w:tcBorders>
            <w:noWrap w:val="0"/>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795" w:type="dxa"/>
            <w:tcBorders>
              <w:tl2br w:val="nil"/>
              <w:tr2bl w:val="nil"/>
            </w:tcBorders>
            <w:noWrap w:val="0"/>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2357"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辖区居民生活水平显著提升</w:t>
            </w:r>
          </w:p>
        </w:tc>
        <w:tc>
          <w:tcPr>
            <w:tcW w:w="169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生活水平提升情况</w:t>
            </w:r>
          </w:p>
        </w:tc>
        <w:tc>
          <w:tcPr>
            <w:tcW w:w="346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反映辖区居民生活水平提升情况</w:t>
            </w:r>
          </w:p>
        </w:tc>
        <w:tc>
          <w:tcPr>
            <w:tcW w:w="103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960" w:type="dxa"/>
            <w:tcBorders>
              <w:tl2br w:val="nil"/>
              <w:tr2bl w:val="nil"/>
            </w:tcBorders>
            <w:noWrap w:val="0"/>
            <w:vAlign w:val="center"/>
          </w:tcPr>
          <w:p>
            <w:pPr>
              <w:widowControl/>
              <w:adjustRightInd w:val="0"/>
              <w:snapToGrid w:val="0"/>
              <w:jc w:val="center"/>
              <w:rPr>
                <w:rFonts w:ascii="方正书宋_GBK" w:eastAsia="方正书宋_GBK"/>
              </w:rPr>
            </w:pPr>
          </w:p>
        </w:tc>
        <w:tc>
          <w:tcPr>
            <w:tcW w:w="109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显著提升</w:t>
            </w:r>
          </w:p>
        </w:tc>
        <w:tc>
          <w:tcPr>
            <w:tcW w:w="1620" w:type="dxa"/>
            <w:tcBorders>
              <w:tl2br w:val="nil"/>
              <w:tr2bl w:val="nil"/>
            </w:tcBorders>
            <w:noWrap w:val="0"/>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44" w:type="dxa"/>
            <w:vMerge w:val="continue"/>
            <w:tcBorders>
              <w:tl2br w:val="nil"/>
              <w:tr2bl w:val="nil"/>
            </w:tcBorders>
            <w:noWrap w:val="0"/>
            <w:vAlign w:val="center"/>
          </w:tcPr>
          <w:p/>
        </w:tc>
        <w:tc>
          <w:tcPr>
            <w:tcW w:w="79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2357"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全镇经济发展稳步提升</w:t>
            </w:r>
          </w:p>
        </w:tc>
        <w:tc>
          <w:tcPr>
            <w:tcW w:w="169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经济提升情况</w:t>
            </w:r>
          </w:p>
        </w:tc>
        <w:tc>
          <w:tcPr>
            <w:tcW w:w="346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反映全镇经济发展水平提升情况</w:t>
            </w:r>
          </w:p>
        </w:tc>
        <w:tc>
          <w:tcPr>
            <w:tcW w:w="103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960" w:type="dxa"/>
            <w:tcBorders>
              <w:tl2br w:val="nil"/>
              <w:tr2bl w:val="nil"/>
            </w:tcBorders>
            <w:noWrap w:val="0"/>
            <w:vAlign w:val="center"/>
          </w:tcPr>
          <w:p>
            <w:pPr>
              <w:widowControl/>
              <w:adjustRightInd w:val="0"/>
              <w:snapToGrid w:val="0"/>
              <w:jc w:val="center"/>
              <w:rPr>
                <w:rFonts w:ascii="方正书宋_GBK" w:eastAsia="方正书宋_GBK"/>
              </w:rPr>
            </w:pPr>
          </w:p>
        </w:tc>
        <w:tc>
          <w:tcPr>
            <w:tcW w:w="109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稳步提升</w:t>
            </w:r>
          </w:p>
        </w:tc>
        <w:tc>
          <w:tcPr>
            <w:tcW w:w="1620" w:type="dxa"/>
            <w:tcBorders>
              <w:tl2br w:val="nil"/>
              <w:tr2bl w:val="nil"/>
            </w:tcBorders>
            <w:noWrap w:val="0"/>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44" w:type="dxa"/>
            <w:vMerge w:val="continue"/>
            <w:tcBorders>
              <w:tl2br w:val="nil"/>
              <w:tr2bl w:val="nil"/>
            </w:tcBorders>
            <w:noWrap w:val="0"/>
            <w:vAlign w:val="center"/>
          </w:tcPr>
          <w:p/>
        </w:tc>
        <w:tc>
          <w:tcPr>
            <w:tcW w:w="79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2357"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辖区生态环境显著提升</w:t>
            </w:r>
          </w:p>
        </w:tc>
        <w:tc>
          <w:tcPr>
            <w:tcW w:w="169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生态环境提升情况</w:t>
            </w:r>
          </w:p>
        </w:tc>
        <w:tc>
          <w:tcPr>
            <w:tcW w:w="346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反映全镇生态环境提升情况</w:t>
            </w:r>
          </w:p>
        </w:tc>
        <w:tc>
          <w:tcPr>
            <w:tcW w:w="103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960" w:type="dxa"/>
            <w:tcBorders>
              <w:tl2br w:val="nil"/>
              <w:tr2bl w:val="nil"/>
            </w:tcBorders>
            <w:noWrap w:val="0"/>
            <w:vAlign w:val="center"/>
          </w:tcPr>
          <w:p>
            <w:pPr>
              <w:widowControl/>
              <w:adjustRightInd w:val="0"/>
              <w:snapToGrid w:val="0"/>
              <w:jc w:val="center"/>
              <w:rPr>
                <w:rFonts w:ascii="方正书宋_GBK" w:eastAsia="方正书宋_GBK"/>
              </w:rPr>
            </w:pPr>
          </w:p>
        </w:tc>
        <w:tc>
          <w:tcPr>
            <w:tcW w:w="109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显著提升</w:t>
            </w:r>
          </w:p>
        </w:tc>
        <w:tc>
          <w:tcPr>
            <w:tcW w:w="1620" w:type="dxa"/>
            <w:tcBorders>
              <w:tl2br w:val="nil"/>
              <w:tr2bl w:val="nil"/>
            </w:tcBorders>
            <w:noWrap w:val="0"/>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25" w:hRule="atLeast"/>
          <w:jc w:val="center"/>
        </w:trPr>
        <w:tc>
          <w:tcPr>
            <w:tcW w:w="944" w:type="dxa"/>
            <w:vMerge w:val="continue"/>
            <w:tcBorders>
              <w:tl2br w:val="nil"/>
              <w:tr2bl w:val="nil"/>
            </w:tcBorders>
            <w:noWrap w:val="0"/>
            <w:vAlign w:val="center"/>
          </w:tcPr>
          <w:p/>
        </w:tc>
        <w:tc>
          <w:tcPr>
            <w:tcW w:w="795" w:type="dxa"/>
            <w:tcBorders>
              <w:tl2br w:val="nil"/>
              <w:tr2bl w:val="nil"/>
            </w:tcBorders>
            <w:noWrap w:val="0"/>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2357" w:type="dxa"/>
            <w:tcBorders>
              <w:tl2br w:val="nil"/>
              <w:tr2bl w:val="nil"/>
            </w:tcBorders>
            <w:noWrap/>
            <w:vAlign w:val="center"/>
          </w:tcPr>
          <w:p>
            <w:pPr>
              <w:widowControl/>
              <w:adjustRightInd w:val="0"/>
              <w:snapToGrid w:val="0"/>
              <w:jc w:val="center"/>
              <w:rPr>
                <w:rFonts w:ascii="方正书宋_GBK" w:eastAsia="方正书宋_GBK"/>
              </w:rPr>
            </w:pPr>
          </w:p>
        </w:tc>
        <w:tc>
          <w:tcPr>
            <w:tcW w:w="1695" w:type="dxa"/>
            <w:tcBorders>
              <w:tl2br w:val="nil"/>
              <w:tr2bl w:val="nil"/>
            </w:tcBorders>
            <w:noWrap/>
            <w:vAlign w:val="center"/>
          </w:tcPr>
          <w:p>
            <w:pPr>
              <w:widowControl/>
              <w:adjustRightInd w:val="0"/>
              <w:snapToGrid w:val="0"/>
              <w:jc w:val="center"/>
              <w:rPr>
                <w:rFonts w:ascii="方正书宋_GBK" w:eastAsia="方正书宋_GBK"/>
              </w:rPr>
            </w:pPr>
          </w:p>
        </w:tc>
        <w:tc>
          <w:tcPr>
            <w:tcW w:w="3465" w:type="dxa"/>
            <w:tcBorders>
              <w:tl2br w:val="nil"/>
              <w:tr2bl w:val="nil"/>
            </w:tcBorders>
            <w:noWrap/>
            <w:vAlign w:val="center"/>
          </w:tcPr>
          <w:p>
            <w:pPr>
              <w:widowControl/>
              <w:adjustRightInd w:val="0"/>
              <w:snapToGrid w:val="0"/>
              <w:jc w:val="center"/>
              <w:rPr>
                <w:rFonts w:ascii="方正书宋_GBK" w:eastAsia="方正书宋_GBK"/>
              </w:rPr>
            </w:pPr>
          </w:p>
        </w:tc>
        <w:tc>
          <w:tcPr>
            <w:tcW w:w="1035" w:type="dxa"/>
            <w:tcBorders>
              <w:tl2br w:val="nil"/>
              <w:tr2bl w:val="nil"/>
            </w:tcBorders>
            <w:noWrap w:val="0"/>
            <w:vAlign w:val="center"/>
          </w:tcPr>
          <w:p>
            <w:pPr>
              <w:widowControl/>
              <w:adjustRightInd w:val="0"/>
              <w:snapToGrid w:val="0"/>
              <w:jc w:val="center"/>
              <w:rPr>
                <w:rFonts w:ascii="方正书宋_GBK" w:eastAsia="方正书宋_GBK"/>
              </w:rPr>
            </w:pPr>
          </w:p>
        </w:tc>
        <w:tc>
          <w:tcPr>
            <w:tcW w:w="960" w:type="dxa"/>
            <w:tcBorders>
              <w:tl2br w:val="nil"/>
              <w:tr2bl w:val="nil"/>
            </w:tcBorders>
            <w:noWrap w:val="0"/>
            <w:vAlign w:val="center"/>
          </w:tcPr>
          <w:p>
            <w:pPr>
              <w:widowControl/>
              <w:adjustRightInd w:val="0"/>
              <w:snapToGrid w:val="0"/>
              <w:jc w:val="center"/>
              <w:rPr>
                <w:rFonts w:ascii="方正书宋_GBK" w:eastAsia="方正书宋_GBK"/>
              </w:rPr>
            </w:pPr>
          </w:p>
        </w:tc>
        <w:tc>
          <w:tcPr>
            <w:tcW w:w="1095" w:type="dxa"/>
            <w:tcBorders>
              <w:tl2br w:val="nil"/>
              <w:tr2bl w:val="nil"/>
            </w:tcBorders>
            <w:noWrap w:val="0"/>
            <w:vAlign w:val="center"/>
          </w:tcPr>
          <w:p>
            <w:pPr>
              <w:widowControl/>
              <w:adjustRightInd w:val="0"/>
              <w:snapToGrid w:val="0"/>
              <w:jc w:val="center"/>
              <w:rPr>
                <w:rFonts w:ascii="方正书宋_GBK" w:eastAsia="方正书宋_GBK"/>
              </w:rPr>
            </w:pPr>
          </w:p>
        </w:tc>
        <w:tc>
          <w:tcPr>
            <w:tcW w:w="1620" w:type="dxa"/>
            <w:tcBorders>
              <w:tl2br w:val="nil"/>
              <w:tr2bl w:val="nil"/>
            </w:tcBorders>
            <w:noWrap w:val="0"/>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944" w:type="dxa"/>
            <w:vMerge w:val="continue"/>
            <w:tcBorders>
              <w:tl2br w:val="nil"/>
              <w:tr2bl w:val="nil"/>
            </w:tcBorders>
            <w:noWrap w:val="0"/>
            <w:vAlign w:val="center"/>
          </w:tcPr>
          <w:p/>
        </w:tc>
        <w:tc>
          <w:tcPr>
            <w:tcW w:w="79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2357"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rPr>
              <w:t>群众满意度</w:t>
            </w:r>
          </w:p>
        </w:tc>
        <w:tc>
          <w:tcPr>
            <w:tcW w:w="1695"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3465"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rPr>
              <w:t>反映群众满意度</w:t>
            </w:r>
          </w:p>
        </w:tc>
        <w:tc>
          <w:tcPr>
            <w:tcW w:w="103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960" w:type="dxa"/>
            <w:tcBorders>
              <w:tl2br w:val="nil"/>
              <w:tr2bl w:val="nil"/>
            </w:tcBorders>
            <w:noWrap w:val="0"/>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96</w:t>
            </w:r>
          </w:p>
        </w:tc>
        <w:tc>
          <w:tcPr>
            <w:tcW w:w="1095" w:type="dxa"/>
            <w:tcBorders>
              <w:tl2br w:val="nil"/>
              <w:tr2bl w:val="nil"/>
            </w:tcBorders>
            <w:noWrap w:val="0"/>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1620" w:type="dxa"/>
            <w:tcBorders>
              <w:tl2br w:val="nil"/>
              <w:tr2bl w:val="nil"/>
            </w:tcBorders>
            <w:noWrap w:val="0"/>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走访</w:t>
            </w:r>
          </w:p>
        </w:tc>
      </w:tr>
    </w:tbl>
    <w:p>
      <w:pPr>
        <w:spacing w:line="584" w:lineRule="exact"/>
        <w:rPr>
          <w:rFonts w:hint="eastAsia"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before="0" w:after="0"/>
        <w:ind w:firstLine="560"/>
        <w:jc w:val="left"/>
        <w:outlineLvl w:val="9"/>
      </w:pPr>
      <w:r>
        <w:rPr>
          <w:rFonts w:ascii="方正仿宋_GBK" w:hAnsi="方正仿宋_GBK" w:eastAsia="方正仿宋_GBK" w:cs="方正仿宋_GBK"/>
          <w:b/>
          <w:color w:val="000000"/>
          <w:sz w:val="28"/>
        </w:rPr>
        <w:t>1、2023年妇联基层组织建设经费绩效目标表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42"/>
        <w:gridCol w:w="123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42" w:type="dxa"/>
            <w:tcBorders>
              <w:bottom w:val="single" w:color="FFFFFF" w:sz="6" w:space="0"/>
            </w:tcBorders>
            <w:vAlign w:val="center"/>
          </w:tcPr>
          <w:p>
            <w:pPr>
              <w:pStyle w:val="17"/>
            </w:pPr>
            <w:r>
              <w:t>绩效目标</w:t>
            </w:r>
          </w:p>
        </w:tc>
        <w:tc>
          <w:tcPr>
            <w:tcW w:w="12356" w:type="dxa"/>
            <w:tcBorders>
              <w:bottom w:val="single" w:color="FFFFFF" w:sz="6" w:space="0"/>
            </w:tcBorders>
            <w:vAlign w:val="center"/>
          </w:tcPr>
          <w:p>
            <w:pPr>
              <w:pStyle w:val="19"/>
            </w:pPr>
            <w:r>
              <w:t>1.通过建立10个妇女之家，极大的支持了基层妇联组织更好地履行职责，壮大基层妇联工作力量，确保开展活动质量达标率达到100%，推进妇联组织开展各项培训活动，保证培训计划100%完成，同时也促进了农村妇女的就业率，最终增强基层妇联组织凝聚力和战斗力，使基层妇女儿童享受到更贴心、更优质的服务，公众的满意度高达95%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镇区内妇女之家的数量</w:t>
            </w:r>
          </w:p>
        </w:tc>
        <w:tc>
          <w:tcPr>
            <w:tcW w:w="2835" w:type="dxa"/>
            <w:vAlign w:val="center"/>
          </w:tcPr>
          <w:p>
            <w:pPr>
              <w:pStyle w:val="19"/>
            </w:pPr>
            <w:r>
              <w:t>反映镇区内妇女之家的数量</w:t>
            </w:r>
          </w:p>
        </w:tc>
        <w:tc>
          <w:tcPr>
            <w:tcW w:w="2551" w:type="dxa"/>
            <w:vAlign w:val="center"/>
          </w:tcPr>
          <w:p>
            <w:pPr>
              <w:pStyle w:val="19"/>
            </w:pPr>
            <w:r>
              <w:t>≥10个</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开展活动质量达标率</w:t>
            </w:r>
          </w:p>
        </w:tc>
        <w:tc>
          <w:tcPr>
            <w:tcW w:w="2835" w:type="dxa"/>
            <w:vAlign w:val="center"/>
          </w:tcPr>
          <w:p>
            <w:pPr>
              <w:pStyle w:val="19"/>
            </w:pPr>
            <w:r>
              <w:t>反映开展活动质量达标率</w:t>
            </w:r>
          </w:p>
        </w:tc>
        <w:tc>
          <w:tcPr>
            <w:tcW w:w="2551" w:type="dxa"/>
            <w:vAlign w:val="center"/>
          </w:tcPr>
          <w:p>
            <w:pPr>
              <w:pStyle w:val="19"/>
            </w:pPr>
            <w:r>
              <w:t>100%</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培训计划按期完成率</w:t>
            </w:r>
          </w:p>
        </w:tc>
        <w:tc>
          <w:tcPr>
            <w:tcW w:w="2835" w:type="dxa"/>
            <w:vAlign w:val="center"/>
          </w:tcPr>
          <w:p>
            <w:pPr>
              <w:pStyle w:val="19"/>
            </w:pPr>
            <w:r>
              <w:t>按期完成的培训计划占总培训计划的比率</w:t>
            </w:r>
          </w:p>
        </w:tc>
        <w:tc>
          <w:tcPr>
            <w:tcW w:w="2551" w:type="dxa"/>
            <w:vAlign w:val="center"/>
          </w:tcPr>
          <w:p>
            <w:pPr>
              <w:pStyle w:val="19"/>
            </w:pPr>
            <w:r>
              <w:t>100%</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预算控制数</w:t>
            </w:r>
          </w:p>
        </w:tc>
        <w:tc>
          <w:tcPr>
            <w:tcW w:w="2835" w:type="dxa"/>
            <w:vAlign w:val="center"/>
          </w:tcPr>
          <w:p>
            <w:pPr>
              <w:pStyle w:val="19"/>
            </w:pPr>
            <w:r>
              <w:t>项目预算经费控制量</w:t>
            </w:r>
          </w:p>
        </w:tc>
        <w:tc>
          <w:tcPr>
            <w:tcW w:w="2551" w:type="dxa"/>
            <w:vAlign w:val="center"/>
          </w:tcPr>
          <w:p>
            <w:pPr>
              <w:pStyle w:val="19"/>
            </w:pPr>
            <w:r>
              <w:t>1万元</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经济效益指标</w:t>
            </w:r>
          </w:p>
        </w:tc>
        <w:tc>
          <w:tcPr>
            <w:tcW w:w="2835" w:type="dxa"/>
            <w:vAlign w:val="center"/>
          </w:tcPr>
          <w:p>
            <w:pPr>
              <w:pStyle w:val="19"/>
            </w:pPr>
            <w:r>
              <w:t xml:space="preserve">带动消费情况 </w:t>
            </w:r>
          </w:p>
        </w:tc>
        <w:tc>
          <w:tcPr>
            <w:tcW w:w="2835" w:type="dxa"/>
            <w:vAlign w:val="center"/>
          </w:tcPr>
          <w:p>
            <w:pPr>
              <w:pStyle w:val="19"/>
            </w:pPr>
            <w:r>
              <w:t xml:space="preserve">带动消费情况 </w:t>
            </w:r>
          </w:p>
        </w:tc>
        <w:tc>
          <w:tcPr>
            <w:tcW w:w="2551" w:type="dxa"/>
            <w:vAlign w:val="center"/>
          </w:tcPr>
          <w:p>
            <w:pPr>
              <w:pStyle w:val="19"/>
            </w:pPr>
            <w:r>
              <w:t>提高</w:t>
            </w:r>
          </w:p>
        </w:tc>
        <w:tc>
          <w:tcPr>
            <w:tcW w:w="2268" w:type="dxa"/>
            <w:vAlign w:val="center"/>
          </w:tcPr>
          <w:p>
            <w:pPr>
              <w:pStyle w:val="19"/>
            </w:pPr>
            <w:r>
              <w:t>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社会效益指标</w:t>
            </w:r>
          </w:p>
        </w:tc>
        <w:tc>
          <w:tcPr>
            <w:tcW w:w="2835" w:type="dxa"/>
            <w:vAlign w:val="center"/>
          </w:tcPr>
          <w:p>
            <w:pPr>
              <w:pStyle w:val="19"/>
            </w:pPr>
            <w:r>
              <w:t>促进就业率</w:t>
            </w:r>
          </w:p>
        </w:tc>
        <w:tc>
          <w:tcPr>
            <w:tcW w:w="2835" w:type="dxa"/>
            <w:vAlign w:val="center"/>
          </w:tcPr>
          <w:p>
            <w:pPr>
              <w:pStyle w:val="19"/>
            </w:pPr>
            <w:r>
              <w:t>反映妇女就业情况</w:t>
            </w:r>
          </w:p>
        </w:tc>
        <w:tc>
          <w:tcPr>
            <w:tcW w:w="2551" w:type="dxa"/>
            <w:vAlign w:val="center"/>
          </w:tcPr>
          <w:p>
            <w:pPr>
              <w:pStyle w:val="19"/>
            </w:pPr>
            <w:r>
              <w:t>改善</w:t>
            </w:r>
          </w:p>
        </w:tc>
        <w:tc>
          <w:tcPr>
            <w:tcW w:w="2268" w:type="dxa"/>
            <w:vAlign w:val="center"/>
          </w:tcPr>
          <w:p>
            <w:pPr>
              <w:pStyle w:val="19"/>
            </w:pPr>
            <w:r>
              <w:t>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可持续影响指标</w:t>
            </w:r>
          </w:p>
        </w:tc>
        <w:tc>
          <w:tcPr>
            <w:tcW w:w="2835" w:type="dxa"/>
            <w:vAlign w:val="center"/>
          </w:tcPr>
          <w:p>
            <w:pPr>
              <w:pStyle w:val="19"/>
            </w:pPr>
            <w:r>
              <w:t>妇女后备干部建设情况</w:t>
            </w:r>
          </w:p>
        </w:tc>
        <w:tc>
          <w:tcPr>
            <w:tcW w:w="2835" w:type="dxa"/>
            <w:vAlign w:val="center"/>
          </w:tcPr>
          <w:p>
            <w:pPr>
              <w:pStyle w:val="19"/>
            </w:pPr>
            <w:r>
              <w:t>反映妇女后备干部建设情况</w:t>
            </w:r>
          </w:p>
        </w:tc>
        <w:tc>
          <w:tcPr>
            <w:tcW w:w="2551" w:type="dxa"/>
            <w:vAlign w:val="center"/>
          </w:tcPr>
          <w:p>
            <w:pPr>
              <w:pStyle w:val="19"/>
            </w:pPr>
            <w:r>
              <w:t>良好</w:t>
            </w:r>
          </w:p>
        </w:tc>
        <w:tc>
          <w:tcPr>
            <w:tcW w:w="2268" w:type="dxa"/>
            <w:vAlign w:val="center"/>
          </w:tcPr>
          <w:p>
            <w:pPr>
              <w:pStyle w:val="19"/>
            </w:pPr>
            <w:r>
              <w:t>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公众满意度</w:t>
            </w:r>
          </w:p>
        </w:tc>
        <w:tc>
          <w:tcPr>
            <w:tcW w:w="2835" w:type="dxa"/>
            <w:vAlign w:val="center"/>
          </w:tcPr>
          <w:p>
            <w:pPr>
              <w:pStyle w:val="19"/>
            </w:pPr>
            <w:r>
              <w:t>调查中公众满意数占总调查人数的比例</w:t>
            </w:r>
          </w:p>
        </w:tc>
        <w:tc>
          <w:tcPr>
            <w:tcW w:w="2551" w:type="dxa"/>
            <w:vAlign w:val="center"/>
          </w:tcPr>
          <w:p>
            <w:pPr>
              <w:pStyle w:val="19"/>
            </w:pPr>
            <w:r>
              <w:t>≥95%</w:t>
            </w:r>
          </w:p>
        </w:tc>
        <w:tc>
          <w:tcPr>
            <w:tcW w:w="2268" w:type="dxa"/>
            <w:vAlign w:val="center"/>
          </w:tcPr>
          <w:p>
            <w:pPr>
              <w:pStyle w:val="19"/>
            </w:pPr>
            <w:r>
              <w:t>调研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2、2023年基层党建团建工作经费绩效目标表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57"/>
        <w:gridCol w:w="1234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57" w:type="dxa"/>
            <w:tcBorders>
              <w:bottom w:val="single" w:color="FFFFFF" w:sz="6" w:space="0"/>
            </w:tcBorders>
            <w:vAlign w:val="center"/>
          </w:tcPr>
          <w:p>
            <w:pPr>
              <w:pStyle w:val="17"/>
            </w:pPr>
            <w:r>
              <w:t>绩效目标</w:t>
            </w:r>
          </w:p>
        </w:tc>
        <w:tc>
          <w:tcPr>
            <w:tcW w:w="12341" w:type="dxa"/>
            <w:tcBorders>
              <w:bottom w:val="single" w:color="FFFFFF" w:sz="6" w:space="0"/>
            </w:tcBorders>
            <w:vAlign w:val="center"/>
          </w:tcPr>
          <w:p>
            <w:pPr>
              <w:pStyle w:val="19"/>
            </w:pPr>
            <w:r>
              <w:t>1.通过该项目的实施，保证全年开展12次以上的党性教育活动和业务培训活动，按照绩效考核标准对党建团建工作进行考核，确保合格率达到100%，提高党建团建活动的完成率，按时按量完成，同时也提高了全镇青年的就业率，调查中公众满意度达到了95%以上，最终推动建成广泛覆盖、富有活力的基层组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开展党性教育次数</w:t>
            </w:r>
          </w:p>
        </w:tc>
        <w:tc>
          <w:tcPr>
            <w:tcW w:w="2835" w:type="dxa"/>
            <w:vAlign w:val="center"/>
          </w:tcPr>
          <w:p>
            <w:pPr>
              <w:pStyle w:val="19"/>
            </w:pPr>
            <w:r>
              <w:t>反映本年度开展党性教育的次数</w:t>
            </w:r>
          </w:p>
        </w:tc>
        <w:tc>
          <w:tcPr>
            <w:tcW w:w="2551" w:type="dxa"/>
            <w:vAlign w:val="center"/>
          </w:tcPr>
          <w:p>
            <w:pPr>
              <w:pStyle w:val="19"/>
            </w:pPr>
            <w:r>
              <w:t>≥12次</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党建团建工作考核合格率</w:t>
            </w:r>
          </w:p>
        </w:tc>
        <w:tc>
          <w:tcPr>
            <w:tcW w:w="2835" w:type="dxa"/>
            <w:vAlign w:val="center"/>
          </w:tcPr>
          <w:p>
            <w:pPr>
              <w:pStyle w:val="19"/>
            </w:pPr>
            <w:r>
              <w:t>反映党建团建工作考核合格率</w:t>
            </w:r>
          </w:p>
        </w:tc>
        <w:tc>
          <w:tcPr>
            <w:tcW w:w="2551" w:type="dxa"/>
            <w:vAlign w:val="center"/>
          </w:tcPr>
          <w:p>
            <w:pPr>
              <w:pStyle w:val="19"/>
            </w:pPr>
            <w:r>
              <w:t>100%</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党建团建活动的完成及时率</w:t>
            </w:r>
          </w:p>
        </w:tc>
        <w:tc>
          <w:tcPr>
            <w:tcW w:w="2835" w:type="dxa"/>
            <w:vAlign w:val="center"/>
          </w:tcPr>
          <w:p>
            <w:pPr>
              <w:pStyle w:val="19"/>
            </w:pPr>
            <w:r>
              <w:t>反映党建团建活动的完成及时率</w:t>
            </w:r>
          </w:p>
        </w:tc>
        <w:tc>
          <w:tcPr>
            <w:tcW w:w="2551" w:type="dxa"/>
            <w:vAlign w:val="center"/>
          </w:tcPr>
          <w:p>
            <w:pPr>
              <w:pStyle w:val="19"/>
            </w:pPr>
            <w:r>
              <w:t>100%</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预算控制数</w:t>
            </w:r>
          </w:p>
        </w:tc>
        <w:tc>
          <w:tcPr>
            <w:tcW w:w="2835" w:type="dxa"/>
            <w:vAlign w:val="center"/>
          </w:tcPr>
          <w:p>
            <w:pPr>
              <w:pStyle w:val="19"/>
            </w:pPr>
            <w:r>
              <w:t>项目预算经费控制量</w:t>
            </w:r>
          </w:p>
        </w:tc>
        <w:tc>
          <w:tcPr>
            <w:tcW w:w="2551" w:type="dxa"/>
            <w:vAlign w:val="center"/>
          </w:tcPr>
          <w:p>
            <w:pPr>
              <w:pStyle w:val="19"/>
            </w:pPr>
            <w:r>
              <w:t>2万元</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促进就业率</w:t>
            </w:r>
          </w:p>
        </w:tc>
        <w:tc>
          <w:tcPr>
            <w:tcW w:w="2835" w:type="dxa"/>
            <w:vAlign w:val="center"/>
          </w:tcPr>
          <w:p>
            <w:pPr>
              <w:pStyle w:val="19"/>
            </w:pPr>
            <w:r>
              <w:t>反映青年就业情况</w:t>
            </w:r>
          </w:p>
        </w:tc>
        <w:tc>
          <w:tcPr>
            <w:tcW w:w="2551" w:type="dxa"/>
            <w:vAlign w:val="center"/>
          </w:tcPr>
          <w:p>
            <w:pPr>
              <w:pStyle w:val="19"/>
            </w:pPr>
            <w:r>
              <w:t>促进</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可持续影响指标</w:t>
            </w:r>
          </w:p>
        </w:tc>
        <w:tc>
          <w:tcPr>
            <w:tcW w:w="2835" w:type="dxa"/>
            <w:vAlign w:val="center"/>
          </w:tcPr>
          <w:p>
            <w:pPr>
              <w:pStyle w:val="19"/>
            </w:pPr>
            <w:r>
              <w:t>青年后备干部建设情况</w:t>
            </w:r>
          </w:p>
        </w:tc>
        <w:tc>
          <w:tcPr>
            <w:tcW w:w="2835" w:type="dxa"/>
            <w:vAlign w:val="center"/>
          </w:tcPr>
          <w:p>
            <w:pPr>
              <w:pStyle w:val="19"/>
            </w:pPr>
            <w:r>
              <w:t>反映青年后备干部建设情况</w:t>
            </w:r>
          </w:p>
        </w:tc>
        <w:tc>
          <w:tcPr>
            <w:tcW w:w="2551" w:type="dxa"/>
            <w:vAlign w:val="center"/>
          </w:tcPr>
          <w:p>
            <w:pPr>
              <w:pStyle w:val="19"/>
            </w:pPr>
            <w:r>
              <w:t>良好</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公众满意度</w:t>
            </w:r>
          </w:p>
        </w:tc>
        <w:tc>
          <w:tcPr>
            <w:tcW w:w="2835" w:type="dxa"/>
            <w:vAlign w:val="center"/>
          </w:tcPr>
          <w:p>
            <w:pPr>
              <w:pStyle w:val="19"/>
            </w:pPr>
            <w:r>
              <w:t>调查中公众满意数占总调查人数的比例</w:t>
            </w:r>
          </w:p>
        </w:tc>
        <w:tc>
          <w:tcPr>
            <w:tcW w:w="2551" w:type="dxa"/>
            <w:vAlign w:val="center"/>
          </w:tcPr>
          <w:p>
            <w:pPr>
              <w:pStyle w:val="19"/>
            </w:pPr>
            <w:r>
              <w:t>≥95%</w:t>
            </w:r>
          </w:p>
        </w:tc>
        <w:tc>
          <w:tcPr>
            <w:tcW w:w="2268" w:type="dxa"/>
            <w:vAlign w:val="center"/>
          </w:tcPr>
          <w:p>
            <w:pPr>
              <w:pStyle w:val="19"/>
            </w:pPr>
            <w:r>
              <w:t>调研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3、2023年农村环境、散乱污及大气污染治理经费绩效目标表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12"/>
        <w:gridCol w:w="1238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12" w:type="dxa"/>
            <w:tcBorders>
              <w:bottom w:val="single" w:color="FFFFFF" w:sz="6" w:space="0"/>
            </w:tcBorders>
            <w:vAlign w:val="center"/>
          </w:tcPr>
          <w:p>
            <w:pPr>
              <w:pStyle w:val="17"/>
            </w:pPr>
            <w:r>
              <w:t>绩效目标</w:t>
            </w:r>
          </w:p>
        </w:tc>
        <w:tc>
          <w:tcPr>
            <w:tcW w:w="12386" w:type="dxa"/>
            <w:tcBorders>
              <w:bottom w:val="single" w:color="FFFFFF" w:sz="6" w:space="0"/>
            </w:tcBorders>
            <w:vAlign w:val="center"/>
          </w:tcPr>
          <w:p>
            <w:pPr>
              <w:pStyle w:val="19"/>
            </w:pPr>
            <w:r>
              <w:t>1.通过该项目的开展完成了农村垃圾处理点100%的清理，完成了陈旧垃圾堆放点的清除、污水坑塘的治理、牲畜排泄物的清理，农村污水治理达标率达到了100% ，改善了了人民的居住环境，提高了人民群众满意度。</w:t>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生活垃圾处理点数量覆盖率</w:t>
            </w:r>
          </w:p>
        </w:tc>
        <w:tc>
          <w:tcPr>
            <w:tcW w:w="2835" w:type="dxa"/>
            <w:vAlign w:val="center"/>
          </w:tcPr>
          <w:p>
            <w:pPr>
              <w:pStyle w:val="19"/>
            </w:pPr>
            <w:r>
              <w:t>反映治理生活垃圾点的数量覆盖情况</w:t>
            </w:r>
          </w:p>
        </w:tc>
        <w:tc>
          <w:tcPr>
            <w:tcW w:w="2551" w:type="dxa"/>
            <w:vAlign w:val="center"/>
          </w:tcPr>
          <w:p>
            <w:pPr>
              <w:pStyle w:val="19"/>
            </w:pPr>
            <w:r>
              <w:t>100%</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生活污水处理达标率/环境治理达标率</w:t>
            </w:r>
          </w:p>
        </w:tc>
        <w:tc>
          <w:tcPr>
            <w:tcW w:w="2835" w:type="dxa"/>
            <w:vAlign w:val="center"/>
          </w:tcPr>
          <w:p>
            <w:pPr>
              <w:pStyle w:val="19"/>
            </w:pPr>
            <w:r>
              <w:t>反映生活污水整治情况反映环境治理达标情况</w:t>
            </w:r>
          </w:p>
        </w:tc>
        <w:tc>
          <w:tcPr>
            <w:tcW w:w="2551" w:type="dxa"/>
            <w:vAlign w:val="center"/>
          </w:tcPr>
          <w:p>
            <w:pPr>
              <w:pStyle w:val="19"/>
            </w:pPr>
            <w:r>
              <w:t>100%</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完成及时性</w:t>
            </w:r>
          </w:p>
        </w:tc>
        <w:tc>
          <w:tcPr>
            <w:tcW w:w="2835" w:type="dxa"/>
            <w:vAlign w:val="center"/>
          </w:tcPr>
          <w:p>
            <w:pPr>
              <w:pStyle w:val="19"/>
            </w:pPr>
            <w:r>
              <w:t>反映完成工作及时情况</w:t>
            </w:r>
          </w:p>
        </w:tc>
        <w:tc>
          <w:tcPr>
            <w:tcW w:w="2551" w:type="dxa"/>
            <w:vAlign w:val="center"/>
          </w:tcPr>
          <w:p>
            <w:pPr>
              <w:pStyle w:val="19"/>
            </w:pPr>
            <w:r>
              <w:t>100%</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预算控制数</w:t>
            </w:r>
          </w:p>
        </w:tc>
        <w:tc>
          <w:tcPr>
            <w:tcW w:w="2835" w:type="dxa"/>
            <w:vAlign w:val="center"/>
          </w:tcPr>
          <w:p>
            <w:pPr>
              <w:pStyle w:val="19"/>
            </w:pPr>
            <w:r>
              <w:t>项目预算经费控制量</w:t>
            </w:r>
          </w:p>
        </w:tc>
        <w:tc>
          <w:tcPr>
            <w:tcW w:w="2551" w:type="dxa"/>
            <w:vAlign w:val="center"/>
          </w:tcPr>
          <w:p>
            <w:pPr>
              <w:pStyle w:val="19"/>
            </w:pPr>
            <w:r>
              <w:t>110万元</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村容村貌提升情况</w:t>
            </w:r>
          </w:p>
        </w:tc>
        <w:tc>
          <w:tcPr>
            <w:tcW w:w="2835" w:type="dxa"/>
            <w:vAlign w:val="center"/>
          </w:tcPr>
          <w:p>
            <w:pPr>
              <w:pStyle w:val="19"/>
            </w:pPr>
            <w:r>
              <w:t>反映人民居住环境提高情况</w:t>
            </w:r>
          </w:p>
        </w:tc>
        <w:tc>
          <w:tcPr>
            <w:tcW w:w="2551" w:type="dxa"/>
            <w:vAlign w:val="center"/>
          </w:tcPr>
          <w:p>
            <w:pPr>
              <w:pStyle w:val="19"/>
            </w:pPr>
            <w:r>
              <w:t>提高</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生态效益指标</w:t>
            </w:r>
          </w:p>
        </w:tc>
        <w:tc>
          <w:tcPr>
            <w:tcW w:w="2835" w:type="dxa"/>
            <w:vAlign w:val="center"/>
          </w:tcPr>
          <w:p>
            <w:pPr>
              <w:pStyle w:val="19"/>
            </w:pPr>
            <w:r>
              <w:t>人居环境的改善</w:t>
            </w:r>
          </w:p>
        </w:tc>
        <w:tc>
          <w:tcPr>
            <w:tcW w:w="2835" w:type="dxa"/>
            <w:vAlign w:val="center"/>
          </w:tcPr>
          <w:p>
            <w:pPr>
              <w:pStyle w:val="19"/>
            </w:pPr>
            <w:r>
              <w:t>反映环境改善情况</w:t>
            </w:r>
          </w:p>
        </w:tc>
        <w:tc>
          <w:tcPr>
            <w:tcW w:w="2551" w:type="dxa"/>
            <w:vAlign w:val="center"/>
          </w:tcPr>
          <w:p>
            <w:pPr>
              <w:pStyle w:val="19"/>
            </w:pPr>
            <w:r>
              <w:t>改善</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可持续影响指标</w:t>
            </w:r>
          </w:p>
        </w:tc>
        <w:tc>
          <w:tcPr>
            <w:tcW w:w="2835" w:type="dxa"/>
            <w:vAlign w:val="center"/>
          </w:tcPr>
          <w:p>
            <w:pPr>
              <w:pStyle w:val="19"/>
            </w:pPr>
            <w:r>
              <w:t>环境治理机制完善性</w:t>
            </w:r>
          </w:p>
        </w:tc>
        <w:tc>
          <w:tcPr>
            <w:tcW w:w="2835" w:type="dxa"/>
            <w:vAlign w:val="center"/>
          </w:tcPr>
          <w:p>
            <w:pPr>
              <w:pStyle w:val="19"/>
            </w:pPr>
            <w:r>
              <w:t>反映农村环境治理制度是否完善</w:t>
            </w:r>
          </w:p>
        </w:tc>
        <w:tc>
          <w:tcPr>
            <w:tcW w:w="2551" w:type="dxa"/>
            <w:vAlign w:val="center"/>
          </w:tcPr>
          <w:p>
            <w:pPr>
              <w:pStyle w:val="19"/>
            </w:pPr>
            <w:r>
              <w:t>完善</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满意率</w:t>
            </w:r>
          </w:p>
        </w:tc>
        <w:tc>
          <w:tcPr>
            <w:tcW w:w="2835" w:type="dxa"/>
            <w:vAlign w:val="center"/>
          </w:tcPr>
          <w:p>
            <w:pPr>
              <w:pStyle w:val="19"/>
            </w:pPr>
            <w:r>
              <w:t>满意率</w:t>
            </w:r>
          </w:p>
        </w:tc>
        <w:tc>
          <w:tcPr>
            <w:tcW w:w="2551" w:type="dxa"/>
            <w:vAlign w:val="center"/>
          </w:tcPr>
          <w:p>
            <w:pPr>
              <w:pStyle w:val="19"/>
            </w:pPr>
            <w:r>
              <w:t>≥98%</w:t>
            </w:r>
          </w:p>
        </w:tc>
        <w:tc>
          <w:tcPr>
            <w:tcW w:w="2268" w:type="dxa"/>
            <w:vAlign w:val="center"/>
          </w:tcPr>
          <w:p>
            <w:pPr>
              <w:pStyle w:val="19"/>
            </w:pPr>
            <w:r>
              <w:t>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4、2023年人大代表联络站经费绩效目标表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1.用于村街人大代表联络站的运行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人大代表联络站数量</w:t>
            </w:r>
          </w:p>
        </w:tc>
        <w:tc>
          <w:tcPr>
            <w:tcW w:w="2835" w:type="dxa"/>
            <w:vAlign w:val="center"/>
          </w:tcPr>
          <w:p>
            <w:pPr>
              <w:pStyle w:val="19"/>
            </w:pPr>
            <w:r>
              <w:t>反映人大代表联络站数量情况</w:t>
            </w:r>
          </w:p>
        </w:tc>
        <w:tc>
          <w:tcPr>
            <w:tcW w:w="2551" w:type="dxa"/>
            <w:vAlign w:val="center"/>
          </w:tcPr>
          <w:p>
            <w:pPr>
              <w:pStyle w:val="19"/>
            </w:pPr>
            <w:r>
              <w:t>3个</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代表活动参加率</w:t>
            </w:r>
          </w:p>
        </w:tc>
        <w:tc>
          <w:tcPr>
            <w:tcW w:w="2835" w:type="dxa"/>
            <w:vAlign w:val="center"/>
          </w:tcPr>
          <w:p>
            <w:pPr>
              <w:pStyle w:val="19"/>
            </w:pPr>
            <w:r>
              <w:t>反映代表活动参加率</w:t>
            </w:r>
          </w:p>
        </w:tc>
        <w:tc>
          <w:tcPr>
            <w:tcW w:w="2551" w:type="dxa"/>
            <w:vAlign w:val="center"/>
          </w:tcPr>
          <w:p>
            <w:pPr>
              <w:pStyle w:val="19"/>
            </w:pPr>
            <w:r>
              <w:t>100%</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及时性</w:t>
            </w:r>
          </w:p>
        </w:tc>
        <w:tc>
          <w:tcPr>
            <w:tcW w:w="2835" w:type="dxa"/>
            <w:vAlign w:val="center"/>
          </w:tcPr>
          <w:p>
            <w:pPr>
              <w:pStyle w:val="19"/>
            </w:pPr>
            <w:r>
              <w:t>及时性</w:t>
            </w:r>
          </w:p>
        </w:tc>
        <w:tc>
          <w:tcPr>
            <w:tcW w:w="2551" w:type="dxa"/>
            <w:vAlign w:val="center"/>
          </w:tcPr>
          <w:p>
            <w:pPr>
              <w:pStyle w:val="19"/>
            </w:pPr>
            <w:r>
              <w:t>100%</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资金成本</w:t>
            </w:r>
          </w:p>
        </w:tc>
        <w:tc>
          <w:tcPr>
            <w:tcW w:w="2835" w:type="dxa"/>
            <w:vAlign w:val="center"/>
          </w:tcPr>
          <w:p>
            <w:pPr>
              <w:pStyle w:val="19"/>
            </w:pPr>
            <w:r>
              <w:t>资金成本</w:t>
            </w:r>
          </w:p>
        </w:tc>
        <w:tc>
          <w:tcPr>
            <w:tcW w:w="2551" w:type="dxa"/>
            <w:vAlign w:val="center"/>
          </w:tcPr>
          <w:p>
            <w:pPr>
              <w:pStyle w:val="19"/>
            </w:pPr>
            <w:r>
              <w:t>6万元</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经贸活动知名度</w:t>
            </w:r>
          </w:p>
        </w:tc>
        <w:tc>
          <w:tcPr>
            <w:tcW w:w="2835" w:type="dxa"/>
            <w:vAlign w:val="center"/>
          </w:tcPr>
          <w:p>
            <w:pPr>
              <w:pStyle w:val="19"/>
            </w:pPr>
            <w:r>
              <w:t>经贸活动知名度</w:t>
            </w:r>
          </w:p>
        </w:tc>
        <w:tc>
          <w:tcPr>
            <w:tcW w:w="2551" w:type="dxa"/>
            <w:vAlign w:val="center"/>
          </w:tcPr>
          <w:p>
            <w:pPr>
              <w:pStyle w:val="19"/>
            </w:pPr>
            <w:r>
              <w:t>提高</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经济效益指标</w:t>
            </w:r>
          </w:p>
        </w:tc>
        <w:tc>
          <w:tcPr>
            <w:tcW w:w="2835" w:type="dxa"/>
            <w:vAlign w:val="center"/>
          </w:tcPr>
          <w:p>
            <w:pPr>
              <w:pStyle w:val="19"/>
            </w:pPr>
            <w:r>
              <w:t>展览期间进行过洽谈或新结实的客</w:t>
            </w:r>
          </w:p>
        </w:tc>
        <w:tc>
          <w:tcPr>
            <w:tcW w:w="2835" w:type="dxa"/>
            <w:vAlign w:val="center"/>
          </w:tcPr>
          <w:p>
            <w:pPr>
              <w:pStyle w:val="19"/>
            </w:pPr>
            <w:r>
              <w:t>展览期间进行过洽谈或新结实的客商数</w:t>
            </w:r>
          </w:p>
        </w:tc>
        <w:tc>
          <w:tcPr>
            <w:tcW w:w="2551" w:type="dxa"/>
            <w:vAlign w:val="center"/>
          </w:tcPr>
          <w:p>
            <w:pPr>
              <w:pStyle w:val="19"/>
            </w:pPr>
            <w:r>
              <w:t>促进</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可持续影响指标</w:t>
            </w:r>
          </w:p>
        </w:tc>
        <w:tc>
          <w:tcPr>
            <w:tcW w:w="2835" w:type="dxa"/>
            <w:vAlign w:val="center"/>
          </w:tcPr>
          <w:p>
            <w:pPr>
              <w:pStyle w:val="19"/>
            </w:pPr>
            <w:r>
              <w:t>品牌效应</w:t>
            </w:r>
          </w:p>
        </w:tc>
        <w:tc>
          <w:tcPr>
            <w:tcW w:w="2835" w:type="dxa"/>
            <w:vAlign w:val="center"/>
          </w:tcPr>
          <w:p>
            <w:pPr>
              <w:pStyle w:val="19"/>
            </w:pPr>
            <w:r>
              <w:t>品牌效应</w:t>
            </w:r>
          </w:p>
        </w:tc>
        <w:tc>
          <w:tcPr>
            <w:tcW w:w="2551" w:type="dxa"/>
            <w:vAlign w:val="center"/>
          </w:tcPr>
          <w:p>
            <w:pPr>
              <w:pStyle w:val="19"/>
            </w:pPr>
            <w:r>
              <w:t>提高</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企业满意度</w:t>
            </w:r>
          </w:p>
        </w:tc>
        <w:tc>
          <w:tcPr>
            <w:tcW w:w="2835" w:type="dxa"/>
            <w:vAlign w:val="center"/>
          </w:tcPr>
          <w:p>
            <w:pPr>
              <w:pStyle w:val="19"/>
            </w:pPr>
            <w:r>
              <w:t>企业满意度</w:t>
            </w:r>
          </w:p>
        </w:tc>
        <w:tc>
          <w:tcPr>
            <w:tcW w:w="2551" w:type="dxa"/>
            <w:vAlign w:val="center"/>
          </w:tcPr>
          <w:p>
            <w:pPr>
              <w:pStyle w:val="19"/>
            </w:pPr>
            <w:r>
              <w:t>≥95%</w:t>
            </w:r>
          </w:p>
        </w:tc>
        <w:tc>
          <w:tcPr>
            <w:tcW w:w="2268" w:type="dxa"/>
            <w:vAlign w:val="center"/>
          </w:tcPr>
          <w:p>
            <w:pPr>
              <w:pStyle w:val="19"/>
            </w:pPr>
            <w:r>
              <w:t>调研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5、2023年退役军人服务站工作经费绩效目标表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72"/>
        <w:gridCol w:w="1232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72" w:type="dxa"/>
            <w:tcBorders>
              <w:bottom w:val="single" w:color="FFFFFF" w:sz="6" w:space="0"/>
            </w:tcBorders>
            <w:vAlign w:val="center"/>
          </w:tcPr>
          <w:p>
            <w:pPr>
              <w:pStyle w:val="17"/>
            </w:pPr>
            <w:r>
              <w:t>绩效目标</w:t>
            </w:r>
          </w:p>
        </w:tc>
        <w:tc>
          <w:tcPr>
            <w:tcW w:w="12326" w:type="dxa"/>
            <w:tcBorders>
              <w:bottom w:val="single" w:color="FFFFFF" w:sz="6" w:space="0"/>
            </w:tcBorders>
            <w:vAlign w:val="center"/>
          </w:tcPr>
          <w:p>
            <w:pPr>
              <w:pStyle w:val="19"/>
            </w:pPr>
            <w:r>
              <w:t>1.通过该项目的实施，完成32个村街待退伍军人政策宣传、思想疏导的培训工作，保障培训合格率100%，大力宣传退伍军人的相关政策，促进退役人员再就业，通过培训促使退伍军人解开心结，平复矛盾，提高满意度，从而降低了退伍军人的上访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宣传培训退役军人数量</w:t>
            </w:r>
          </w:p>
        </w:tc>
        <w:tc>
          <w:tcPr>
            <w:tcW w:w="2835" w:type="dxa"/>
            <w:vAlign w:val="center"/>
          </w:tcPr>
          <w:p>
            <w:pPr>
              <w:pStyle w:val="19"/>
            </w:pPr>
            <w:r>
              <w:t>反映宣传培训军人数量情况</w:t>
            </w:r>
          </w:p>
        </w:tc>
        <w:tc>
          <w:tcPr>
            <w:tcW w:w="2551" w:type="dxa"/>
            <w:vAlign w:val="center"/>
          </w:tcPr>
          <w:p>
            <w:pPr>
              <w:pStyle w:val="19"/>
            </w:pPr>
            <w:r>
              <w:t>32村</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培训质量达标率</w:t>
            </w:r>
          </w:p>
        </w:tc>
        <w:tc>
          <w:tcPr>
            <w:tcW w:w="2835" w:type="dxa"/>
            <w:vAlign w:val="center"/>
          </w:tcPr>
          <w:p>
            <w:pPr>
              <w:pStyle w:val="19"/>
            </w:pPr>
            <w:r>
              <w:t>反映军人受培训质量情况</w:t>
            </w:r>
          </w:p>
        </w:tc>
        <w:tc>
          <w:tcPr>
            <w:tcW w:w="2551" w:type="dxa"/>
            <w:vAlign w:val="center"/>
          </w:tcPr>
          <w:p>
            <w:pPr>
              <w:pStyle w:val="19"/>
            </w:pPr>
            <w:r>
              <w:t>100%</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完成及时情况</w:t>
            </w:r>
          </w:p>
        </w:tc>
        <w:tc>
          <w:tcPr>
            <w:tcW w:w="2835" w:type="dxa"/>
            <w:vAlign w:val="center"/>
          </w:tcPr>
          <w:p>
            <w:pPr>
              <w:pStyle w:val="19"/>
            </w:pPr>
            <w:r>
              <w:t>反映完成工作及时成都</w:t>
            </w:r>
          </w:p>
        </w:tc>
        <w:tc>
          <w:tcPr>
            <w:tcW w:w="2551" w:type="dxa"/>
            <w:vAlign w:val="center"/>
          </w:tcPr>
          <w:p>
            <w:pPr>
              <w:pStyle w:val="19"/>
            </w:pPr>
            <w:r>
              <w:t>100%</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预算控制数</w:t>
            </w:r>
          </w:p>
        </w:tc>
        <w:tc>
          <w:tcPr>
            <w:tcW w:w="2835" w:type="dxa"/>
            <w:vAlign w:val="center"/>
          </w:tcPr>
          <w:p>
            <w:pPr>
              <w:pStyle w:val="19"/>
            </w:pPr>
            <w:r>
              <w:t>项目预算经费控制量</w:t>
            </w:r>
          </w:p>
        </w:tc>
        <w:tc>
          <w:tcPr>
            <w:tcW w:w="2551" w:type="dxa"/>
            <w:vAlign w:val="center"/>
          </w:tcPr>
          <w:p>
            <w:pPr>
              <w:pStyle w:val="19"/>
            </w:pPr>
            <w:r>
              <w:t>3万元</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促进军人就业率</w:t>
            </w:r>
          </w:p>
        </w:tc>
        <w:tc>
          <w:tcPr>
            <w:tcW w:w="2835" w:type="dxa"/>
            <w:vAlign w:val="center"/>
          </w:tcPr>
          <w:p>
            <w:pPr>
              <w:pStyle w:val="19"/>
            </w:pPr>
            <w:r>
              <w:t>反映军人就业情况</w:t>
            </w:r>
          </w:p>
        </w:tc>
        <w:tc>
          <w:tcPr>
            <w:tcW w:w="2551" w:type="dxa"/>
            <w:vAlign w:val="center"/>
          </w:tcPr>
          <w:p>
            <w:pPr>
              <w:pStyle w:val="19"/>
            </w:pPr>
            <w:r>
              <w:t>促进</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可持续影响指标</w:t>
            </w:r>
          </w:p>
        </w:tc>
        <w:tc>
          <w:tcPr>
            <w:tcW w:w="2835" w:type="dxa"/>
            <w:vAlign w:val="center"/>
          </w:tcPr>
          <w:p>
            <w:pPr>
              <w:pStyle w:val="19"/>
            </w:pPr>
            <w:r>
              <w:t>长期使用性</w:t>
            </w:r>
          </w:p>
        </w:tc>
        <w:tc>
          <w:tcPr>
            <w:tcW w:w="2835" w:type="dxa"/>
            <w:vAlign w:val="center"/>
          </w:tcPr>
          <w:p>
            <w:pPr>
              <w:pStyle w:val="19"/>
            </w:pPr>
            <w:r>
              <w:t>长期使用性</w:t>
            </w:r>
          </w:p>
        </w:tc>
        <w:tc>
          <w:tcPr>
            <w:tcW w:w="2551" w:type="dxa"/>
            <w:vAlign w:val="center"/>
          </w:tcPr>
          <w:p>
            <w:pPr>
              <w:pStyle w:val="19"/>
            </w:pPr>
            <w:r>
              <w:t>长期</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受益群众满意率</w:t>
            </w:r>
          </w:p>
        </w:tc>
        <w:tc>
          <w:tcPr>
            <w:tcW w:w="2835" w:type="dxa"/>
            <w:vAlign w:val="center"/>
          </w:tcPr>
          <w:p>
            <w:pPr>
              <w:pStyle w:val="19"/>
            </w:pPr>
            <w:r>
              <w:t>反映受益群体的满意度</w:t>
            </w:r>
          </w:p>
        </w:tc>
        <w:tc>
          <w:tcPr>
            <w:tcW w:w="2551" w:type="dxa"/>
            <w:vAlign w:val="center"/>
          </w:tcPr>
          <w:p>
            <w:pPr>
              <w:pStyle w:val="19"/>
            </w:pPr>
            <w:r>
              <w:t>≥95%</w:t>
            </w:r>
          </w:p>
        </w:tc>
        <w:tc>
          <w:tcPr>
            <w:tcW w:w="2268" w:type="dxa"/>
            <w:vAlign w:val="center"/>
          </w:tcPr>
          <w:p>
            <w:pPr>
              <w:pStyle w:val="19"/>
            </w:pPr>
            <w:r>
              <w:t>调研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6、2023年宗教治理工作经费绩效目标表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12"/>
        <w:gridCol w:w="1238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2412" w:type="dxa"/>
            <w:tcBorders>
              <w:bottom w:val="single" w:color="FFFFFF" w:sz="6" w:space="0"/>
            </w:tcBorders>
            <w:vAlign w:val="center"/>
          </w:tcPr>
          <w:p>
            <w:pPr>
              <w:pStyle w:val="17"/>
            </w:pPr>
            <w:r>
              <w:t>绩效目标</w:t>
            </w:r>
          </w:p>
        </w:tc>
        <w:tc>
          <w:tcPr>
            <w:tcW w:w="12386" w:type="dxa"/>
            <w:tcBorders>
              <w:bottom w:val="single" w:color="FFFFFF" w:sz="6" w:space="0"/>
            </w:tcBorders>
            <w:vAlign w:val="center"/>
          </w:tcPr>
          <w:p>
            <w:pPr>
              <w:pStyle w:val="19"/>
            </w:pPr>
            <w:r>
              <w:t>1.本项目的实施进一步加强了对宗教工作的依法依规管理，坚持我国宗教中国化方向，弘扬民族文化，构建和谐寺院教堂，促进宗教工作健康发展。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维修教堂数量</w:t>
            </w:r>
          </w:p>
        </w:tc>
        <w:tc>
          <w:tcPr>
            <w:tcW w:w="2835" w:type="dxa"/>
            <w:vAlign w:val="center"/>
          </w:tcPr>
          <w:p>
            <w:pPr>
              <w:pStyle w:val="19"/>
            </w:pPr>
            <w:r>
              <w:t>反映维修教堂数量情况</w:t>
            </w:r>
          </w:p>
        </w:tc>
        <w:tc>
          <w:tcPr>
            <w:tcW w:w="2551" w:type="dxa"/>
            <w:vAlign w:val="center"/>
          </w:tcPr>
          <w:p>
            <w:pPr>
              <w:pStyle w:val="19"/>
            </w:pPr>
            <w:r>
              <w:t>4个</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检查教堂安全达标率</w:t>
            </w:r>
          </w:p>
        </w:tc>
        <w:tc>
          <w:tcPr>
            <w:tcW w:w="2835" w:type="dxa"/>
            <w:vAlign w:val="center"/>
          </w:tcPr>
          <w:p>
            <w:pPr>
              <w:pStyle w:val="19"/>
            </w:pPr>
            <w:r>
              <w:t>反映符合教堂使用标准的合格率</w:t>
            </w:r>
          </w:p>
        </w:tc>
        <w:tc>
          <w:tcPr>
            <w:tcW w:w="2551" w:type="dxa"/>
            <w:vAlign w:val="center"/>
          </w:tcPr>
          <w:p>
            <w:pPr>
              <w:pStyle w:val="19"/>
            </w:pPr>
            <w:r>
              <w:t>100%</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完成及时情况</w:t>
            </w:r>
          </w:p>
        </w:tc>
        <w:tc>
          <w:tcPr>
            <w:tcW w:w="2835" w:type="dxa"/>
            <w:vAlign w:val="center"/>
          </w:tcPr>
          <w:p>
            <w:pPr>
              <w:pStyle w:val="19"/>
            </w:pPr>
            <w:r>
              <w:t>反映完成工作及时成都</w:t>
            </w:r>
          </w:p>
        </w:tc>
        <w:tc>
          <w:tcPr>
            <w:tcW w:w="2551" w:type="dxa"/>
            <w:vAlign w:val="center"/>
          </w:tcPr>
          <w:p>
            <w:pPr>
              <w:pStyle w:val="19"/>
            </w:pPr>
            <w:r>
              <w:t>100%</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预算控制数</w:t>
            </w:r>
          </w:p>
        </w:tc>
        <w:tc>
          <w:tcPr>
            <w:tcW w:w="2835" w:type="dxa"/>
            <w:vAlign w:val="center"/>
          </w:tcPr>
          <w:p>
            <w:pPr>
              <w:pStyle w:val="19"/>
            </w:pPr>
            <w:r>
              <w:t>项目预算经费控制量</w:t>
            </w:r>
          </w:p>
        </w:tc>
        <w:tc>
          <w:tcPr>
            <w:tcW w:w="2551" w:type="dxa"/>
            <w:vAlign w:val="center"/>
          </w:tcPr>
          <w:p>
            <w:pPr>
              <w:pStyle w:val="19"/>
            </w:pPr>
            <w:r>
              <w:t>20万元</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村街稳定水平</w:t>
            </w:r>
          </w:p>
        </w:tc>
        <w:tc>
          <w:tcPr>
            <w:tcW w:w="2835" w:type="dxa"/>
            <w:vAlign w:val="center"/>
          </w:tcPr>
          <w:p>
            <w:pPr>
              <w:pStyle w:val="19"/>
            </w:pPr>
            <w:r>
              <w:t>通过培训宣传，减少了宗教人员与普通百姓的冲突</w:t>
            </w:r>
          </w:p>
        </w:tc>
        <w:tc>
          <w:tcPr>
            <w:tcW w:w="2551" w:type="dxa"/>
            <w:vAlign w:val="center"/>
          </w:tcPr>
          <w:p>
            <w:pPr>
              <w:pStyle w:val="19"/>
            </w:pPr>
            <w:r>
              <w:t>提高</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可持续影响指标</w:t>
            </w:r>
          </w:p>
        </w:tc>
        <w:tc>
          <w:tcPr>
            <w:tcW w:w="2835" w:type="dxa"/>
            <w:vAlign w:val="center"/>
          </w:tcPr>
          <w:p>
            <w:pPr>
              <w:pStyle w:val="19"/>
            </w:pPr>
            <w:r>
              <w:t>项目后期管护延续性</w:t>
            </w:r>
          </w:p>
        </w:tc>
        <w:tc>
          <w:tcPr>
            <w:tcW w:w="2835" w:type="dxa"/>
            <w:vAlign w:val="center"/>
          </w:tcPr>
          <w:p>
            <w:pPr>
              <w:pStyle w:val="19"/>
            </w:pPr>
            <w:r>
              <w:t>村街稳定性</w:t>
            </w:r>
          </w:p>
        </w:tc>
        <w:tc>
          <w:tcPr>
            <w:tcW w:w="2551" w:type="dxa"/>
            <w:vAlign w:val="center"/>
          </w:tcPr>
          <w:p>
            <w:pPr>
              <w:pStyle w:val="19"/>
            </w:pPr>
            <w:r>
              <w:t>长期</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受益群众满意率</w:t>
            </w:r>
          </w:p>
        </w:tc>
        <w:tc>
          <w:tcPr>
            <w:tcW w:w="2835" w:type="dxa"/>
            <w:vAlign w:val="center"/>
          </w:tcPr>
          <w:p>
            <w:pPr>
              <w:pStyle w:val="19"/>
            </w:pPr>
            <w:r>
              <w:t>反映村街受益群体的满意度</w:t>
            </w:r>
          </w:p>
        </w:tc>
        <w:tc>
          <w:tcPr>
            <w:tcW w:w="2551" w:type="dxa"/>
            <w:vAlign w:val="center"/>
          </w:tcPr>
          <w:p>
            <w:pPr>
              <w:pStyle w:val="19"/>
            </w:pPr>
            <w:r>
              <w:t>≥95%</w:t>
            </w:r>
          </w:p>
        </w:tc>
        <w:tc>
          <w:tcPr>
            <w:tcW w:w="2268" w:type="dxa"/>
            <w:vAlign w:val="center"/>
          </w:tcPr>
          <w:p>
            <w:pPr>
              <w:pStyle w:val="19"/>
            </w:pPr>
            <w:r>
              <w:t>调研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7、2022年一事一议项目资金绩效目标表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87"/>
        <w:gridCol w:w="1231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87" w:type="dxa"/>
            <w:tcBorders>
              <w:bottom w:val="single" w:color="FFFFFF" w:sz="6" w:space="0"/>
            </w:tcBorders>
            <w:vAlign w:val="center"/>
          </w:tcPr>
          <w:p>
            <w:pPr>
              <w:pStyle w:val="17"/>
            </w:pPr>
            <w:r>
              <w:t>绩效目标</w:t>
            </w:r>
          </w:p>
        </w:tc>
        <w:tc>
          <w:tcPr>
            <w:tcW w:w="12311" w:type="dxa"/>
            <w:tcBorders>
              <w:bottom w:val="single" w:color="FFFFFF" w:sz="6" w:space="0"/>
            </w:tcBorders>
            <w:vAlign w:val="center"/>
          </w:tcPr>
          <w:p>
            <w:pPr>
              <w:pStyle w:val="19"/>
            </w:pPr>
            <w:r>
              <w:t>1.北魏镇南阜村修路1250平米，前屯村修路1250平米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新建道路里程、面积</w:t>
            </w:r>
          </w:p>
        </w:tc>
        <w:tc>
          <w:tcPr>
            <w:tcW w:w="2835" w:type="dxa"/>
            <w:vAlign w:val="center"/>
          </w:tcPr>
          <w:p>
            <w:pPr>
              <w:pStyle w:val="19"/>
            </w:pPr>
            <w:r>
              <w:t>新建道路里程、面积</w:t>
            </w:r>
          </w:p>
        </w:tc>
        <w:tc>
          <w:tcPr>
            <w:tcW w:w="2551" w:type="dxa"/>
            <w:vAlign w:val="center"/>
          </w:tcPr>
          <w:p>
            <w:pPr>
              <w:pStyle w:val="19"/>
            </w:pPr>
            <w:r>
              <w:t>1250平方米</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验收合格率</w:t>
            </w:r>
          </w:p>
        </w:tc>
        <w:tc>
          <w:tcPr>
            <w:tcW w:w="2835" w:type="dxa"/>
            <w:vAlign w:val="center"/>
          </w:tcPr>
          <w:p>
            <w:pPr>
              <w:pStyle w:val="19"/>
            </w:pPr>
            <w:r>
              <w:t>验收合格率</w:t>
            </w:r>
          </w:p>
        </w:tc>
        <w:tc>
          <w:tcPr>
            <w:tcW w:w="2551" w:type="dxa"/>
            <w:vAlign w:val="center"/>
          </w:tcPr>
          <w:p>
            <w:pPr>
              <w:pStyle w:val="19"/>
            </w:pPr>
            <w:r>
              <w:t>100%</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及时性</w:t>
            </w:r>
          </w:p>
        </w:tc>
        <w:tc>
          <w:tcPr>
            <w:tcW w:w="2835" w:type="dxa"/>
            <w:vAlign w:val="center"/>
          </w:tcPr>
          <w:p>
            <w:pPr>
              <w:pStyle w:val="19"/>
            </w:pPr>
            <w:r>
              <w:t>及时性</w:t>
            </w:r>
          </w:p>
        </w:tc>
        <w:tc>
          <w:tcPr>
            <w:tcW w:w="2551" w:type="dxa"/>
            <w:vAlign w:val="center"/>
          </w:tcPr>
          <w:p>
            <w:pPr>
              <w:pStyle w:val="19"/>
            </w:pPr>
            <w:r>
              <w:t>100%</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项目成本</w:t>
            </w:r>
          </w:p>
        </w:tc>
        <w:tc>
          <w:tcPr>
            <w:tcW w:w="2835" w:type="dxa"/>
            <w:vAlign w:val="center"/>
          </w:tcPr>
          <w:p>
            <w:pPr>
              <w:pStyle w:val="19"/>
            </w:pPr>
            <w:r>
              <w:t>项目成本</w:t>
            </w:r>
          </w:p>
        </w:tc>
        <w:tc>
          <w:tcPr>
            <w:tcW w:w="2551" w:type="dxa"/>
            <w:vAlign w:val="center"/>
          </w:tcPr>
          <w:p>
            <w:pPr>
              <w:pStyle w:val="19"/>
            </w:pPr>
            <w:r>
              <w:t>30万元</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便捷群众出行、方便货物运输</w:t>
            </w:r>
          </w:p>
        </w:tc>
        <w:tc>
          <w:tcPr>
            <w:tcW w:w="2835" w:type="dxa"/>
            <w:vAlign w:val="center"/>
          </w:tcPr>
          <w:p>
            <w:pPr>
              <w:pStyle w:val="19"/>
            </w:pPr>
            <w:r>
              <w:t>便捷群众出行、方便货物运输</w:t>
            </w:r>
          </w:p>
        </w:tc>
        <w:tc>
          <w:tcPr>
            <w:tcW w:w="2551" w:type="dxa"/>
            <w:vAlign w:val="center"/>
          </w:tcPr>
          <w:p>
            <w:pPr>
              <w:pStyle w:val="19"/>
            </w:pPr>
            <w:r>
              <w:t>便捷</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经济效益指标</w:t>
            </w:r>
          </w:p>
        </w:tc>
        <w:tc>
          <w:tcPr>
            <w:tcW w:w="2835" w:type="dxa"/>
            <w:vAlign w:val="center"/>
          </w:tcPr>
          <w:p>
            <w:pPr>
              <w:pStyle w:val="19"/>
            </w:pPr>
            <w:r>
              <w:t>经济发展</w:t>
            </w:r>
          </w:p>
        </w:tc>
        <w:tc>
          <w:tcPr>
            <w:tcW w:w="2835" w:type="dxa"/>
            <w:vAlign w:val="center"/>
          </w:tcPr>
          <w:p>
            <w:pPr>
              <w:pStyle w:val="19"/>
            </w:pPr>
            <w:r>
              <w:t>经济发展</w:t>
            </w:r>
          </w:p>
        </w:tc>
        <w:tc>
          <w:tcPr>
            <w:tcW w:w="2551" w:type="dxa"/>
            <w:vAlign w:val="center"/>
          </w:tcPr>
          <w:p>
            <w:pPr>
              <w:pStyle w:val="19"/>
            </w:pPr>
            <w:r>
              <w:t>提升</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满意率</w:t>
            </w:r>
          </w:p>
        </w:tc>
        <w:tc>
          <w:tcPr>
            <w:tcW w:w="2835" w:type="dxa"/>
            <w:vAlign w:val="center"/>
          </w:tcPr>
          <w:p>
            <w:pPr>
              <w:pStyle w:val="19"/>
            </w:pPr>
            <w:r>
              <w:t>满意率</w:t>
            </w:r>
          </w:p>
        </w:tc>
        <w:tc>
          <w:tcPr>
            <w:tcW w:w="2551" w:type="dxa"/>
            <w:vAlign w:val="center"/>
          </w:tcPr>
          <w:p>
            <w:pPr>
              <w:pStyle w:val="19"/>
            </w:pPr>
            <w:r>
              <w:t>≥98%</w:t>
            </w:r>
          </w:p>
        </w:tc>
        <w:tc>
          <w:tcPr>
            <w:tcW w:w="2268" w:type="dxa"/>
            <w:vAlign w:val="center"/>
          </w:tcPr>
          <w:p>
            <w:pPr>
              <w:pStyle w:val="19"/>
            </w:pPr>
            <w:r>
              <w:t>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8、2023年建档立卡脱贫户生产生活补助金绩效目标表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532"/>
        <w:gridCol w:w="1226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532" w:type="dxa"/>
            <w:tcBorders>
              <w:bottom w:val="single" w:color="FFFFFF" w:sz="6" w:space="0"/>
            </w:tcBorders>
            <w:vAlign w:val="center"/>
          </w:tcPr>
          <w:p>
            <w:pPr>
              <w:pStyle w:val="17"/>
            </w:pPr>
            <w:r>
              <w:t>绩效目标</w:t>
            </w:r>
          </w:p>
        </w:tc>
        <w:tc>
          <w:tcPr>
            <w:tcW w:w="12266" w:type="dxa"/>
            <w:tcBorders>
              <w:bottom w:val="single" w:color="FFFFFF" w:sz="6" w:space="0"/>
            </w:tcBorders>
            <w:vAlign w:val="center"/>
          </w:tcPr>
          <w:p>
            <w:pPr>
              <w:pStyle w:val="19"/>
            </w:pPr>
            <w:r>
              <w:t>1.本项目主要用于改善贫困户基本生活，保障了贫困户最低生活标准，增强了贫困户造血功能，使其尽快脱贫致富。北魏镇共16户，每户每年2000元。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建档立卡贫困户数量</w:t>
            </w:r>
          </w:p>
        </w:tc>
        <w:tc>
          <w:tcPr>
            <w:tcW w:w="2835" w:type="dxa"/>
            <w:vAlign w:val="center"/>
          </w:tcPr>
          <w:p>
            <w:pPr>
              <w:pStyle w:val="19"/>
            </w:pPr>
            <w:r>
              <w:t>建档立卡贫困户数量</w:t>
            </w:r>
          </w:p>
        </w:tc>
        <w:tc>
          <w:tcPr>
            <w:tcW w:w="2551" w:type="dxa"/>
            <w:vAlign w:val="center"/>
          </w:tcPr>
          <w:p>
            <w:pPr>
              <w:pStyle w:val="19"/>
            </w:pPr>
            <w:r>
              <w:t>16户</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建档立卡帮扶率</w:t>
            </w:r>
          </w:p>
        </w:tc>
        <w:tc>
          <w:tcPr>
            <w:tcW w:w="2835" w:type="dxa"/>
            <w:vAlign w:val="center"/>
          </w:tcPr>
          <w:p>
            <w:pPr>
              <w:pStyle w:val="19"/>
            </w:pPr>
            <w:r>
              <w:t>建档立卡帮扶率</w:t>
            </w:r>
          </w:p>
        </w:tc>
        <w:tc>
          <w:tcPr>
            <w:tcW w:w="2551" w:type="dxa"/>
            <w:vAlign w:val="center"/>
          </w:tcPr>
          <w:p>
            <w:pPr>
              <w:pStyle w:val="19"/>
            </w:pPr>
            <w:r>
              <w:t>100%</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完成及时情况</w:t>
            </w:r>
          </w:p>
        </w:tc>
        <w:tc>
          <w:tcPr>
            <w:tcW w:w="2835" w:type="dxa"/>
            <w:vAlign w:val="center"/>
          </w:tcPr>
          <w:p>
            <w:pPr>
              <w:pStyle w:val="19"/>
            </w:pPr>
            <w:r>
              <w:t>反映奖补资金发放及时率</w:t>
            </w:r>
          </w:p>
        </w:tc>
        <w:tc>
          <w:tcPr>
            <w:tcW w:w="2551" w:type="dxa"/>
            <w:vAlign w:val="center"/>
          </w:tcPr>
          <w:p>
            <w:pPr>
              <w:pStyle w:val="19"/>
            </w:pPr>
            <w:r>
              <w:t>100%</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预算控制数</w:t>
            </w:r>
          </w:p>
        </w:tc>
        <w:tc>
          <w:tcPr>
            <w:tcW w:w="2835" w:type="dxa"/>
            <w:vAlign w:val="center"/>
          </w:tcPr>
          <w:p>
            <w:pPr>
              <w:pStyle w:val="19"/>
            </w:pPr>
            <w:r>
              <w:t>项目预算经费控制量</w:t>
            </w:r>
          </w:p>
        </w:tc>
        <w:tc>
          <w:tcPr>
            <w:tcW w:w="2551" w:type="dxa"/>
            <w:vAlign w:val="center"/>
          </w:tcPr>
          <w:p>
            <w:pPr>
              <w:pStyle w:val="19"/>
            </w:pPr>
            <w:r>
              <w:t>3.2万元</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改善贫困户生活水平</w:t>
            </w:r>
          </w:p>
        </w:tc>
        <w:tc>
          <w:tcPr>
            <w:tcW w:w="2835" w:type="dxa"/>
            <w:vAlign w:val="center"/>
          </w:tcPr>
          <w:p>
            <w:pPr>
              <w:pStyle w:val="19"/>
            </w:pPr>
            <w:r>
              <w:t>反映贫困户生活改善情况</w:t>
            </w:r>
          </w:p>
        </w:tc>
        <w:tc>
          <w:tcPr>
            <w:tcW w:w="2551" w:type="dxa"/>
            <w:vAlign w:val="center"/>
          </w:tcPr>
          <w:p>
            <w:pPr>
              <w:pStyle w:val="19"/>
            </w:pPr>
            <w:r>
              <w:t>改善</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经济效益指标</w:t>
            </w:r>
          </w:p>
        </w:tc>
        <w:tc>
          <w:tcPr>
            <w:tcW w:w="2835" w:type="dxa"/>
            <w:vAlign w:val="center"/>
          </w:tcPr>
          <w:p>
            <w:pPr>
              <w:pStyle w:val="19"/>
            </w:pPr>
            <w:r>
              <w:t>年收入增长情况</w:t>
            </w:r>
          </w:p>
        </w:tc>
        <w:tc>
          <w:tcPr>
            <w:tcW w:w="2835" w:type="dxa"/>
            <w:vAlign w:val="center"/>
          </w:tcPr>
          <w:p>
            <w:pPr>
              <w:pStyle w:val="19"/>
            </w:pPr>
            <w:r>
              <w:t>年收入增长情况</w:t>
            </w:r>
          </w:p>
        </w:tc>
        <w:tc>
          <w:tcPr>
            <w:tcW w:w="2551" w:type="dxa"/>
            <w:vAlign w:val="center"/>
          </w:tcPr>
          <w:p>
            <w:pPr>
              <w:pStyle w:val="19"/>
            </w:pPr>
            <w:r>
              <w:t>增长</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反映贫困户满意度</w:t>
            </w:r>
          </w:p>
        </w:tc>
        <w:tc>
          <w:tcPr>
            <w:tcW w:w="2835" w:type="dxa"/>
            <w:vAlign w:val="center"/>
          </w:tcPr>
          <w:p>
            <w:pPr>
              <w:pStyle w:val="19"/>
            </w:pPr>
            <w:r>
              <w:t>反映贫困户满意度</w:t>
            </w:r>
          </w:p>
        </w:tc>
        <w:tc>
          <w:tcPr>
            <w:tcW w:w="2551" w:type="dxa"/>
            <w:vAlign w:val="center"/>
          </w:tcPr>
          <w:p>
            <w:pPr>
              <w:pStyle w:val="19"/>
            </w:pPr>
            <w:r>
              <w:t>≥96%</w:t>
            </w:r>
          </w:p>
        </w:tc>
        <w:tc>
          <w:tcPr>
            <w:tcW w:w="2268" w:type="dxa"/>
            <w:vAlign w:val="center"/>
          </w:tcPr>
          <w:p>
            <w:pPr>
              <w:pStyle w:val="19"/>
            </w:pPr>
            <w:r>
              <w:t>调研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9、2023年乡镇武装部武装工作经费绩效目标表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1.用于基础民兵训练、武装部日常运转。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培训人员人次</w:t>
            </w:r>
          </w:p>
        </w:tc>
        <w:tc>
          <w:tcPr>
            <w:tcW w:w="2835" w:type="dxa"/>
            <w:vAlign w:val="center"/>
          </w:tcPr>
          <w:p>
            <w:pPr>
              <w:pStyle w:val="19"/>
            </w:pPr>
            <w:r>
              <w:t>培训人员人次</w:t>
            </w:r>
          </w:p>
        </w:tc>
        <w:tc>
          <w:tcPr>
            <w:tcW w:w="2551" w:type="dxa"/>
            <w:vAlign w:val="center"/>
          </w:tcPr>
          <w:p>
            <w:pPr>
              <w:pStyle w:val="19"/>
            </w:pPr>
            <w:r>
              <w:t>≥30次</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业务工作完成率（%）</w:t>
            </w:r>
          </w:p>
        </w:tc>
        <w:tc>
          <w:tcPr>
            <w:tcW w:w="2835" w:type="dxa"/>
            <w:vAlign w:val="center"/>
          </w:tcPr>
          <w:p>
            <w:pPr>
              <w:pStyle w:val="19"/>
            </w:pPr>
            <w:r>
              <w:t>业务工作完成率（%）</w:t>
            </w:r>
          </w:p>
        </w:tc>
        <w:tc>
          <w:tcPr>
            <w:tcW w:w="2551" w:type="dxa"/>
            <w:vAlign w:val="center"/>
          </w:tcPr>
          <w:p>
            <w:pPr>
              <w:pStyle w:val="19"/>
            </w:pPr>
            <w:r>
              <w:t>100%</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任务完成及时率</w:t>
            </w:r>
          </w:p>
        </w:tc>
        <w:tc>
          <w:tcPr>
            <w:tcW w:w="2835" w:type="dxa"/>
            <w:vAlign w:val="center"/>
          </w:tcPr>
          <w:p>
            <w:pPr>
              <w:pStyle w:val="19"/>
            </w:pPr>
            <w:r>
              <w:t>任务完成及时率</w:t>
            </w:r>
          </w:p>
        </w:tc>
        <w:tc>
          <w:tcPr>
            <w:tcW w:w="2551" w:type="dxa"/>
            <w:vAlign w:val="center"/>
          </w:tcPr>
          <w:p>
            <w:pPr>
              <w:pStyle w:val="19"/>
            </w:pPr>
            <w:r>
              <w:t>100%</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项目成本</w:t>
            </w:r>
          </w:p>
        </w:tc>
        <w:tc>
          <w:tcPr>
            <w:tcW w:w="2835" w:type="dxa"/>
            <w:vAlign w:val="center"/>
          </w:tcPr>
          <w:p>
            <w:pPr>
              <w:pStyle w:val="19"/>
            </w:pPr>
            <w:r>
              <w:t>项目成本</w:t>
            </w:r>
          </w:p>
        </w:tc>
        <w:tc>
          <w:tcPr>
            <w:tcW w:w="2551" w:type="dxa"/>
            <w:vAlign w:val="center"/>
          </w:tcPr>
          <w:p>
            <w:pPr>
              <w:pStyle w:val="19"/>
            </w:pPr>
            <w:r>
              <w:t>3万</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社会影响力</w:t>
            </w:r>
          </w:p>
        </w:tc>
        <w:tc>
          <w:tcPr>
            <w:tcW w:w="2835" w:type="dxa"/>
            <w:vAlign w:val="center"/>
          </w:tcPr>
          <w:p>
            <w:pPr>
              <w:pStyle w:val="19"/>
            </w:pPr>
            <w:r>
              <w:t>社会影响力</w:t>
            </w:r>
          </w:p>
        </w:tc>
        <w:tc>
          <w:tcPr>
            <w:tcW w:w="2551" w:type="dxa"/>
            <w:vAlign w:val="center"/>
          </w:tcPr>
          <w:p>
            <w:pPr>
              <w:pStyle w:val="19"/>
            </w:pPr>
            <w:r>
              <w:t>提升</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可持续影响指标</w:t>
            </w:r>
          </w:p>
        </w:tc>
        <w:tc>
          <w:tcPr>
            <w:tcW w:w="2835" w:type="dxa"/>
            <w:vAlign w:val="center"/>
          </w:tcPr>
          <w:p>
            <w:pPr>
              <w:pStyle w:val="19"/>
            </w:pPr>
            <w:r>
              <w:t>持续发挥作用期限</w:t>
            </w:r>
          </w:p>
        </w:tc>
        <w:tc>
          <w:tcPr>
            <w:tcW w:w="2835" w:type="dxa"/>
            <w:vAlign w:val="center"/>
          </w:tcPr>
          <w:p>
            <w:pPr>
              <w:pStyle w:val="19"/>
            </w:pPr>
            <w:r>
              <w:t>持续发挥作用期限</w:t>
            </w:r>
          </w:p>
        </w:tc>
        <w:tc>
          <w:tcPr>
            <w:tcW w:w="2551" w:type="dxa"/>
            <w:vAlign w:val="center"/>
          </w:tcPr>
          <w:p>
            <w:pPr>
              <w:pStyle w:val="19"/>
            </w:pPr>
            <w:r>
              <w:t>长期</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受益群众满意度</w:t>
            </w:r>
          </w:p>
        </w:tc>
        <w:tc>
          <w:tcPr>
            <w:tcW w:w="2835" w:type="dxa"/>
            <w:vAlign w:val="center"/>
          </w:tcPr>
          <w:p>
            <w:pPr>
              <w:pStyle w:val="19"/>
            </w:pPr>
            <w:r>
              <w:t>受益群众满意度</w:t>
            </w:r>
          </w:p>
        </w:tc>
        <w:tc>
          <w:tcPr>
            <w:tcW w:w="2551" w:type="dxa"/>
            <w:vAlign w:val="center"/>
          </w:tcPr>
          <w:p>
            <w:pPr>
              <w:pStyle w:val="19"/>
            </w:pPr>
            <w:r>
              <w:t>≥98%</w:t>
            </w:r>
          </w:p>
        </w:tc>
        <w:tc>
          <w:tcPr>
            <w:tcW w:w="2268" w:type="dxa"/>
            <w:vAlign w:val="center"/>
          </w:tcPr>
          <w:p>
            <w:pPr>
              <w:pStyle w:val="19"/>
            </w:pPr>
            <w:r>
              <w:t>走访</w:t>
            </w:r>
          </w:p>
        </w:tc>
      </w:tr>
    </w:tbl>
    <w:p>
      <w:pPr>
        <w:sectPr>
          <w:pgSz w:w="16840" w:h="11900" w:orient="landscape"/>
          <w:pgMar w:top="1361" w:right="1020" w:bottom="1134" w:left="1020" w:header="720" w:footer="720" w:gutter="0"/>
          <w:cols w:space="720" w:num="1"/>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rPr>
        <w:t>部门政府采购预算</w:t>
      </w:r>
      <w:bookmarkEnd w:id="1"/>
    </w:p>
    <w:p>
      <w:pPr>
        <w:spacing w:line="584" w:lineRule="exact"/>
        <w:outlineLvl w:val="1"/>
        <w:rPr>
          <w:rFonts w:ascii="方正小标宋_GBK" w:eastAsia="方正小标宋_GBK" w:cs="Times New Roman"/>
          <w:sz w:val="32"/>
        </w:rPr>
      </w:pPr>
      <w:r>
        <w:rPr>
          <w:rFonts w:hint="eastAsia"/>
          <w:lang w:eastAsia="zh-CN"/>
        </w:rPr>
        <w:t>大城县北魏镇人民政府</w:t>
      </w:r>
      <w:r>
        <w:t xml:space="preserve">                                                                                              单位：万元</w:t>
      </w:r>
    </w:p>
    <w:tbl>
      <w:tblPr>
        <w:tblStyle w:val="9"/>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7"/>
              <w:spacing w:line="584" w:lineRule="exact"/>
            </w:pPr>
            <w:r>
              <w:t>政府采购项目来源</w:t>
            </w:r>
          </w:p>
        </w:tc>
        <w:tc>
          <w:tcPr>
            <w:tcW w:w="1134" w:type="dxa"/>
            <w:vMerge w:val="restart"/>
            <w:vAlign w:val="center"/>
          </w:tcPr>
          <w:p>
            <w:pPr>
              <w:pStyle w:val="17"/>
              <w:spacing w:line="584" w:lineRule="exact"/>
            </w:pPr>
            <w:r>
              <w:t>采购物品名称</w:t>
            </w:r>
          </w:p>
        </w:tc>
        <w:tc>
          <w:tcPr>
            <w:tcW w:w="1134" w:type="dxa"/>
            <w:vMerge w:val="restart"/>
            <w:vAlign w:val="center"/>
          </w:tcPr>
          <w:p>
            <w:pPr>
              <w:pStyle w:val="17"/>
              <w:spacing w:line="584" w:lineRule="exact"/>
            </w:pPr>
            <w:r>
              <w:t>政府采购目录序号</w:t>
            </w:r>
          </w:p>
        </w:tc>
        <w:tc>
          <w:tcPr>
            <w:tcW w:w="709" w:type="dxa"/>
            <w:vMerge w:val="restart"/>
            <w:vAlign w:val="center"/>
          </w:tcPr>
          <w:p>
            <w:pPr>
              <w:pStyle w:val="17"/>
              <w:spacing w:line="584" w:lineRule="exact"/>
            </w:pPr>
            <w:r>
              <w:t>计量  单位</w:t>
            </w:r>
          </w:p>
        </w:tc>
        <w:tc>
          <w:tcPr>
            <w:tcW w:w="850" w:type="dxa"/>
            <w:vMerge w:val="restart"/>
            <w:vAlign w:val="center"/>
          </w:tcPr>
          <w:p>
            <w:pPr>
              <w:pStyle w:val="17"/>
              <w:spacing w:line="584" w:lineRule="exact"/>
            </w:pPr>
            <w:r>
              <w:t>数量</w:t>
            </w:r>
          </w:p>
        </w:tc>
        <w:tc>
          <w:tcPr>
            <w:tcW w:w="850" w:type="dxa"/>
            <w:vMerge w:val="restart"/>
            <w:vAlign w:val="center"/>
          </w:tcPr>
          <w:p>
            <w:pPr>
              <w:pStyle w:val="17"/>
              <w:spacing w:line="584" w:lineRule="exact"/>
            </w:pPr>
            <w:r>
              <w:t>单价</w:t>
            </w:r>
          </w:p>
        </w:tc>
        <w:tc>
          <w:tcPr>
            <w:tcW w:w="7712" w:type="dxa"/>
            <w:gridSpan w:val="8"/>
            <w:vAlign w:val="center"/>
          </w:tcPr>
          <w:p>
            <w:pPr>
              <w:pStyle w:val="17"/>
              <w:spacing w:line="584" w:lineRule="exact"/>
            </w:pPr>
            <w:r>
              <w:t>政府采购金额（当年部门预算安排资金）</w:t>
            </w:r>
          </w:p>
        </w:tc>
        <w:tc>
          <w:tcPr>
            <w:tcW w:w="964" w:type="dxa"/>
            <w:vMerge w:val="restart"/>
            <w:vAlign w:val="center"/>
          </w:tcPr>
          <w:p>
            <w:pPr>
              <w:pStyle w:val="17"/>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7"/>
              <w:spacing w:line="584" w:lineRule="exact"/>
            </w:pPr>
            <w:r>
              <w:t>项目名称</w:t>
            </w:r>
          </w:p>
        </w:tc>
        <w:tc>
          <w:tcPr>
            <w:tcW w:w="964" w:type="dxa"/>
            <w:vAlign w:val="center"/>
          </w:tcPr>
          <w:p>
            <w:pPr>
              <w:pStyle w:val="17"/>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7"/>
              <w:spacing w:line="584" w:lineRule="exact"/>
            </w:pPr>
            <w:r>
              <w:t>合计</w:t>
            </w:r>
          </w:p>
        </w:tc>
        <w:tc>
          <w:tcPr>
            <w:tcW w:w="964" w:type="dxa"/>
            <w:vAlign w:val="center"/>
          </w:tcPr>
          <w:p>
            <w:pPr>
              <w:pStyle w:val="17"/>
              <w:spacing w:line="584" w:lineRule="exact"/>
            </w:pPr>
            <w:r>
              <w:t>一般公共预算拨款</w:t>
            </w:r>
          </w:p>
        </w:tc>
        <w:tc>
          <w:tcPr>
            <w:tcW w:w="964" w:type="dxa"/>
            <w:vAlign w:val="center"/>
          </w:tcPr>
          <w:p>
            <w:pPr>
              <w:pStyle w:val="17"/>
              <w:spacing w:line="584" w:lineRule="exact"/>
            </w:pPr>
            <w:r>
              <w:t>基金预算拨款</w:t>
            </w:r>
          </w:p>
        </w:tc>
        <w:tc>
          <w:tcPr>
            <w:tcW w:w="964" w:type="dxa"/>
            <w:vAlign w:val="center"/>
          </w:tcPr>
          <w:p>
            <w:pPr>
              <w:pStyle w:val="17"/>
              <w:spacing w:line="584" w:lineRule="exact"/>
            </w:pPr>
            <w:r>
              <w:t>国有资本经营预算拨款</w:t>
            </w:r>
          </w:p>
        </w:tc>
        <w:tc>
          <w:tcPr>
            <w:tcW w:w="964" w:type="dxa"/>
            <w:vAlign w:val="center"/>
          </w:tcPr>
          <w:p>
            <w:pPr>
              <w:pStyle w:val="17"/>
              <w:spacing w:line="584" w:lineRule="exact"/>
            </w:pPr>
            <w:r>
              <w:t>财政专户核拨</w:t>
            </w:r>
          </w:p>
        </w:tc>
        <w:tc>
          <w:tcPr>
            <w:tcW w:w="964" w:type="dxa"/>
            <w:vAlign w:val="center"/>
          </w:tcPr>
          <w:p>
            <w:pPr>
              <w:pStyle w:val="17"/>
              <w:spacing w:line="584" w:lineRule="exact"/>
            </w:pPr>
            <w:r>
              <w:t>单位    资金</w:t>
            </w:r>
          </w:p>
        </w:tc>
        <w:tc>
          <w:tcPr>
            <w:tcW w:w="964" w:type="dxa"/>
            <w:vAlign w:val="center"/>
          </w:tcPr>
          <w:p>
            <w:pPr>
              <w:pStyle w:val="17"/>
              <w:spacing w:line="584" w:lineRule="exact"/>
            </w:pPr>
            <w:r>
              <w:t>财政拨    款结转</w:t>
            </w:r>
          </w:p>
        </w:tc>
        <w:tc>
          <w:tcPr>
            <w:tcW w:w="964" w:type="dxa"/>
            <w:vAlign w:val="center"/>
          </w:tcPr>
          <w:p>
            <w:pPr>
              <w:pStyle w:val="17"/>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1"/>
              <w:spacing w:line="584" w:lineRule="exact"/>
            </w:pPr>
            <w:r>
              <w:t>合  计</w:t>
            </w:r>
          </w:p>
        </w:tc>
        <w:tc>
          <w:tcPr>
            <w:tcW w:w="964" w:type="dxa"/>
            <w:vAlign w:val="center"/>
          </w:tcPr>
          <w:p>
            <w:pPr>
              <w:pStyle w:val="22"/>
              <w:spacing w:line="584" w:lineRule="exact"/>
            </w:pPr>
          </w:p>
        </w:tc>
        <w:tc>
          <w:tcPr>
            <w:tcW w:w="1134" w:type="dxa"/>
            <w:vAlign w:val="center"/>
          </w:tcPr>
          <w:p>
            <w:pPr>
              <w:pStyle w:val="23"/>
              <w:spacing w:line="584" w:lineRule="exact"/>
            </w:pPr>
          </w:p>
        </w:tc>
        <w:tc>
          <w:tcPr>
            <w:tcW w:w="1134" w:type="dxa"/>
            <w:vAlign w:val="center"/>
          </w:tcPr>
          <w:p>
            <w:pPr>
              <w:pStyle w:val="23"/>
              <w:spacing w:line="584" w:lineRule="exact"/>
            </w:pPr>
          </w:p>
        </w:tc>
        <w:tc>
          <w:tcPr>
            <w:tcW w:w="709" w:type="dxa"/>
            <w:vAlign w:val="center"/>
          </w:tcPr>
          <w:p>
            <w:pPr>
              <w:pStyle w:val="21"/>
              <w:spacing w:line="584" w:lineRule="exact"/>
            </w:pPr>
          </w:p>
        </w:tc>
        <w:tc>
          <w:tcPr>
            <w:tcW w:w="850" w:type="dxa"/>
            <w:vAlign w:val="center"/>
          </w:tcPr>
          <w:p>
            <w:pPr>
              <w:pStyle w:val="22"/>
              <w:spacing w:line="584" w:lineRule="exact"/>
            </w:pPr>
          </w:p>
        </w:tc>
        <w:tc>
          <w:tcPr>
            <w:tcW w:w="850"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1"/>
              <w:spacing w:line="584" w:lineRule="exact"/>
            </w:pPr>
          </w:p>
        </w:tc>
        <w:tc>
          <w:tcPr>
            <w:tcW w:w="964" w:type="dxa"/>
            <w:vAlign w:val="center"/>
          </w:tcPr>
          <w:p>
            <w:pPr>
              <w:pStyle w:val="22"/>
              <w:spacing w:line="584" w:lineRule="exact"/>
            </w:pPr>
          </w:p>
        </w:tc>
        <w:tc>
          <w:tcPr>
            <w:tcW w:w="1134" w:type="dxa"/>
            <w:vAlign w:val="center"/>
          </w:tcPr>
          <w:p>
            <w:pPr>
              <w:pStyle w:val="23"/>
              <w:spacing w:line="584" w:lineRule="exact"/>
            </w:pPr>
          </w:p>
        </w:tc>
        <w:tc>
          <w:tcPr>
            <w:tcW w:w="1134" w:type="dxa"/>
            <w:vAlign w:val="center"/>
          </w:tcPr>
          <w:p>
            <w:pPr>
              <w:pStyle w:val="23"/>
              <w:spacing w:line="584" w:lineRule="exact"/>
            </w:pPr>
          </w:p>
        </w:tc>
        <w:tc>
          <w:tcPr>
            <w:tcW w:w="709" w:type="dxa"/>
            <w:vAlign w:val="center"/>
          </w:tcPr>
          <w:p>
            <w:pPr>
              <w:pStyle w:val="21"/>
              <w:spacing w:line="584" w:lineRule="exact"/>
            </w:pPr>
          </w:p>
        </w:tc>
        <w:tc>
          <w:tcPr>
            <w:tcW w:w="850" w:type="dxa"/>
            <w:vAlign w:val="center"/>
          </w:tcPr>
          <w:p>
            <w:pPr>
              <w:pStyle w:val="22"/>
              <w:spacing w:line="584" w:lineRule="exact"/>
            </w:pPr>
          </w:p>
        </w:tc>
        <w:tc>
          <w:tcPr>
            <w:tcW w:w="850"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9"/>
              <w:spacing w:line="584" w:lineRule="exact"/>
            </w:pPr>
          </w:p>
        </w:tc>
        <w:tc>
          <w:tcPr>
            <w:tcW w:w="964" w:type="dxa"/>
            <w:vAlign w:val="center"/>
          </w:tcPr>
          <w:p>
            <w:pPr>
              <w:pStyle w:val="18"/>
              <w:spacing w:line="584" w:lineRule="exact"/>
            </w:pPr>
          </w:p>
        </w:tc>
        <w:tc>
          <w:tcPr>
            <w:tcW w:w="1134" w:type="dxa"/>
            <w:vAlign w:val="center"/>
          </w:tcPr>
          <w:p>
            <w:pPr>
              <w:pStyle w:val="19"/>
              <w:spacing w:line="584" w:lineRule="exact"/>
            </w:pPr>
          </w:p>
        </w:tc>
        <w:tc>
          <w:tcPr>
            <w:tcW w:w="1134" w:type="dxa"/>
            <w:vAlign w:val="center"/>
          </w:tcPr>
          <w:p>
            <w:pPr>
              <w:pStyle w:val="19"/>
              <w:spacing w:line="584" w:lineRule="exact"/>
            </w:pPr>
          </w:p>
        </w:tc>
        <w:tc>
          <w:tcPr>
            <w:tcW w:w="709" w:type="dxa"/>
            <w:vAlign w:val="center"/>
          </w:tcPr>
          <w:p>
            <w:pPr>
              <w:pStyle w:val="20"/>
              <w:spacing w:line="584" w:lineRule="exact"/>
            </w:pPr>
          </w:p>
        </w:tc>
        <w:tc>
          <w:tcPr>
            <w:tcW w:w="850" w:type="dxa"/>
            <w:vAlign w:val="center"/>
          </w:tcPr>
          <w:p>
            <w:pPr>
              <w:pStyle w:val="18"/>
              <w:spacing w:line="584" w:lineRule="exact"/>
            </w:pPr>
          </w:p>
        </w:tc>
        <w:tc>
          <w:tcPr>
            <w:tcW w:w="850"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大城县北魏镇人民政府</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129.58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r>
        <w:rPr>
          <w:rFonts w:hint="eastAsia" w:ascii="仿宋_GB2312" w:hAnsi="仿宋_GB2312" w:eastAsia="仿宋_GB2312" w:cs="仿宋_GB2312"/>
          <w:sz w:val="32"/>
          <w:szCs w:val="32"/>
        </w:rPr>
        <w:t>本年度我部门</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购置固定资产</w:t>
      </w:r>
      <w:r>
        <w:rPr>
          <w:rFonts w:ascii="Times New Roman" w:hAnsi="Times New Roman" w:eastAsia="仿宋_GB2312" w:cs="Times New Roman"/>
          <w:sz w:val="32"/>
          <w:szCs w:val="32"/>
        </w:rPr>
        <w:t>。</w:t>
      </w:r>
    </w:p>
    <w:p>
      <w:pPr>
        <w:pStyle w:val="2"/>
      </w:pPr>
    </w:p>
    <w:tbl>
      <w:tblPr>
        <w:tblStyle w:val="9"/>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w:t>
            </w: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val="en-US" w:eastAsia="zh-CN"/>
              </w:rPr>
              <w:t xml:space="preserve"> 大城县</w:t>
            </w:r>
            <w:r>
              <w:rPr>
                <w:rFonts w:hint="eastAsia" w:ascii="Times New Roman" w:hAnsi="Times New Roman" w:eastAsia="仿宋_GB2312" w:cs="Times New Roman"/>
                <w:kern w:val="0"/>
                <w:sz w:val="22"/>
                <w:lang w:eastAsia="zh-CN"/>
              </w:rPr>
              <w:t>北魏镇人民政府</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129.58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仿宋_GB2312" w:hAnsi="仿宋_GB2312" w:eastAsia="仿宋_GB2312" w:cs="仿宋_GB2312"/>
                <w:kern w:val="2"/>
                <w:sz w:val="22"/>
                <w:szCs w:val="22"/>
                <w:lang w:val="en-US" w:eastAsia="zh-CN" w:bidi="ar-SA"/>
              </w:rPr>
            </w:pPr>
            <w:r>
              <w:rPr>
                <w:rFonts w:hint="eastAsia" w:ascii="仿宋_GB2312" w:hAnsi="仿宋_GB2312" w:eastAsia="仿宋_GB2312" w:cs="仿宋_GB2312"/>
                <w:sz w:val="22"/>
                <w:lang w:val="en-US" w:eastAsia="zh-CN"/>
              </w:rPr>
              <w:t>2670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仿宋_GB2312" w:hAnsi="仿宋_GB2312" w:eastAsia="仿宋_GB2312" w:cs="仿宋_GB2312"/>
                <w:kern w:val="2"/>
                <w:sz w:val="22"/>
                <w:szCs w:val="22"/>
                <w:lang w:val="en-US" w:eastAsia="zh-CN" w:bidi="ar-SA"/>
              </w:rPr>
            </w:pPr>
            <w:r>
              <w:rPr>
                <w:rFonts w:hint="eastAsia" w:ascii="仿宋_GB2312" w:hAnsi="仿宋_GB2312" w:eastAsia="仿宋_GB2312" w:cs="仿宋_GB2312"/>
                <w:sz w:val="22"/>
                <w:lang w:val="en-US" w:eastAsia="zh-CN"/>
              </w:rPr>
              <w:t>85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sz w:val="22"/>
                <w:lang w:val="en-US" w:eastAsia="zh-CN"/>
              </w:rPr>
              <w:t>2670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仿宋_GB2312" w:hAnsi="仿宋_GB2312" w:eastAsia="仿宋_GB2312" w:cs="仿宋_GB2312"/>
                <w:kern w:val="2"/>
                <w:sz w:val="22"/>
                <w:szCs w:val="22"/>
                <w:lang w:val="en-US" w:eastAsia="zh-CN" w:bidi="ar-SA"/>
              </w:rPr>
            </w:pPr>
            <w:r>
              <w:rPr>
                <w:rFonts w:hint="eastAsia" w:ascii="仿宋_GB2312" w:hAnsi="仿宋_GB2312" w:eastAsia="仿宋_GB2312" w:cs="仿宋_GB2312"/>
                <w:sz w:val="22"/>
                <w:lang w:val="en-US" w:eastAsia="zh-CN"/>
              </w:rPr>
              <w:t>85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sz w:val="22"/>
                <w:lang w:val="en-US" w:eastAsia="zh-CN"/>
              </w:rPr>
              <w:t>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仿宋_GB2312" w:hAnsi="仿宋_GB2312" w:eastAsia="仿宋_GB2312" w:cs="仿宋_GB2312"/>
                <w:kern w:val="2"/>
                <w:sz w:val="22"/>
                <w:szCs w:val="22"/>
                <w:lang w:val="en-US" w:eastAsia="zh-CN" w:bidi="ar-SA"/>
              </w:rPr>
            </w:pPr>
            <w:r>
              <w:rPr>
                <w:rFonts w:hint="eastAsia" w:ascii="仿宋_GB2312" w:hAnsi="仿宋_GB2312" w:eastAsia="仿宋_GB2312" w:cs="仿宋_GB2312"/>
                <w:kern w:val="2"/>
                <w:sz w:val="22"/>
                <w:szCs w:val="22"/>
                <w:lang w:val="en-US" w:eastAsia="zh-CN" w:bidi="ar-SA"/>
              </w:rPr>
              <w:t>44.58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221EDF"/>
    <w:multiLevelType w:val="singleLevel"/>
    <w:tmpl w:val="4E221EDF"/>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NkZGE3NzJlZTQ5MmE5Mjk1NWI2ODZjZTQxNTliM2I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1253372"/>
    <w:rsid w:val="0B6727D9"/>
    <w:rsid w:val="0C9478AB"/>
    <w:rsid w:val="0CC81D63"/>
    <w:rsid w:val="13E306DA"/>
    <w:rsid w:val="15D85784"/>
    <w:rsid w:val="1C502F39"/>
    <w:rsid w:val="25333A00"/>
    <w:rsid w:val="3458080D"/>
    <w:rsid w:val="361638D5"/>
    <w:rsid w:val="3E8B454E"/>
    <w:rsid w:val="3F655022"/>
    <w:rsid w:val="408823A3"/>
    <w:rsid w:val="42D41E73"/>
    <w:rsid w:val="45E61310"/>
    <w:rsid w:val="48DC61E9"/>
    <w:rsid w:val="57E040E2"/>
    <w:rsid w:val="581D1822"/>
    <w:rsid w:val="5E3E0DA2"/>
    <w:rsid w:val="687D1153"/>
    <w:rsid w:val="68F20AA9"/>
    <w:rsid w:val="6B1D22BB"/>
    <w:rsid w:val="71E7368C"/>
    <w:rsid w:val="73806848"/>
    <w:rsid w:val="7A607856"/>
    <w:rsid w:val="7E4F6457"/>
    <w:rsid w:val="7FE32A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autoSpaceDE w:val="0"/>
      <w:autoSpaceDN w:val="0"/>
      <w:jc w:val="left"/>
    </w:pPr>
    <w:rPr>
      <w:rFonts w:ascii="微软雅黑" w:hAnsi="微软雅黑" w:eastAsia="微软雅黑" w:cs="微软雅黑"/>
      <w:kern w:val="0"/>
      <w:sz w:val="32"/>
      <w:szCs w:val="32"/>
      <w:lang w:val="zh-CN" w:bidi="zh-CN"/>
    </w:rPr>
  </w:style>
  <w:style w:type="paragraph" w:styleId="3">
    <w:name w:val="Balloon Text"/>
    <w:basedOn w:val="1"/>
    <w:link w:val="14"/>
    <w:semiHidden/>
    <w:unhideWhenUsed/>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toc 1"/>
    <w:basedOn w:val="1"/>
    <w:next w:val="1"/>
    <w:qFormat/>
    <w:uiPriority w:val="39"/>
    <w:rPr>
      <w:rFonts w:ascii="Times New Roman" w:hAnsi="Times New Roman" w:eastAsia="宋体" w:cs="Times New Roman"/>
      <w:szCs w:val="24"/>
    </w:rPr>
  </w:style>
  <w:style w:type="paragraph" w:styleId="7">
    <w:name w:val="footnote text"/>
    <w:basedOn w:val="1"/>
    <w:link w:val="16"/>
    <w:semiHidden/>
    <w:unhideWhenUsed/>
    <w:qFormat/>
    <w:uiPriority w:val="99"/>
    <w:pPr>
      <w:snapToGrid w:val="0"/>
      <w:jc w:val="left"/>
    </w:pPr>
    <w:rPr>
      <w:rFonts w:ascii="Calibri" w:hAnsi="Calibri" w:eastAsia="宋体" w:cs="Times New Roman"/>
      <w:sz w:val="18"/>
      <w:szCs w:val="18"/>
    </w:rPr>
  </w:style>
  <w:style w:type="paragraph" w:styleId="8">
    <w:name w:val="toc 2"/>
    <w:basedOn w:val="1"/>
    <w:next w:val="1"/>
    <w:qFormat/>
    <w:uiPriority w:val="39"/>
    <w:pPr>
      <w:ind w:left="420" w:leftChars="200"/>
    </w:pPr>
    <w:rPr>
      <w:rFonts w:ascii="Times New Roman" w:hAnsi="Times New Roman" w:eastAsia="宋体" w:cs="Times New Roman"/>
      <w:szCs w:val="24"/>
    </w:rPr>
  </w:style>
  <w:style w:type="character" w:styleId="11">
    <w:name w:val="footnote reference"/>
    <w:semiHidden/>
    <w:unhideWhenUsed/>
    <w:qFormat/>
    <w:uiPriority w:val="99"/>
    <w:rPr>
      <w:vertAlign w:val="superscript"/>
    </w:rPr>
  </w:style>
  <w:style w:type="character" w:customStyle="1" w:styleId="12">
    <w:name w:val="页眉 Char"/>
    <w:basedOn w:val="10"/>
    <w:link w:val="5"/>
    <w:qFormat/>
    <w:uiPriority w:val="99"/>
    <w:rPr>
      <w:rFonts w:ascii="Times New Roman" w:hAnsi="Times New Roman" w:eastAsia="宋体" w:cs="Times New Roman"/>
      <w:sz w:val="18"/>
      <w:szCs w:val="18"/>
    </w:rPr>
  </w:style>
  <w:style w:type="character" w:customStyle="1" w:styleId="13">
    <w:name w:val="页脚 Char"/>
    <w:basedOn w:val="10"/>
    <w:link w:val="4"/>
    <w:qFormat/>
    <w:uiPriority w:val="99"/>
    <w:rPr>
      <w:rFonts w:ascii="Times New Roman" w:hAnsi="Times New Roman" w:eastAsia="宋体" w:cs="Times New Roman"/>
      <w:sz w:val="18"/>
      <w:szCs w:val="18"/>
    </w:rPr>
  </w:style>
  <w:style w:type="character" w:customStyle="1" w:styleId="14">
    <w:name w:val="批注框文本 Char"/>
    <w:basedOn w:val="10"/>
    <w:link w:val="3"/>
    <w:semiHidden/>
    <w:qFormat/>
    <w:uiPriority w:val="99"/>
    <w:rPr>
      <w:sz w:val="18"/>
      <w:szCs w:val="18"/>
    </w:rPr>
  </w:style>
  <w:style w:type="paragraph" w:customStyle="1" w:styleId="15">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6">
    <w:name w:val="脚注文本 Char"/>
    <w:basedOn w:val="10"/>
    <w:link w:val="7"/>
    <w:semiHidden/>
    <w:qFormat/>
    <w:uiPriority w:val="99"/>
    <w:rPr>
      <w:rFonts w:ascii="Calibri" w:hAnsi="Calibri" w:eastAsia="宋体" w:cs="Times New Roman"/>
      <w:sz w:val="18"/>
      <w:szCs w:val="18"/>
    </w:rPr>
  </w:style>
  <w:style w:type="paragraph" w:customStyle="1" w:styleId="17">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9">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0">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1">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2">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3">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4">
    <w:name w:val="p0"/>
    <w:basedOn w:val="1"/>
    <w:qFormat/>
    <w:uiPriority w:val="0"/>
    <w:pPr>
      <w:widowControl/>
      <w:ind w:firstLine="420"/>
      <w:jc w:val="left"/>
    </w:pPr>
    <w:rPr>
      <w:kern w:val="0"/>
      <w:sz w:val="20"/>
      <w:szCs w:val="20"/>
    </w:rPr>
  </w:style>
  <w:style w:type="paragraph" w:customStyle="1" w:styleId="25">
    <w:name w:val="Heading 2"/>
    <w:basedOn w:val="1"/>
    <w:qFormat/>
    <w:uiPriority w:val="1"/>
    <w:pPr>
      <w:ind w:left="760"/>
      <w:outlineLvl w:val="2"/>
    </w:pPr>
    <w:rPr>
      <w:rFonts w:ascii="微软雅黑" w:hAnsi="微软雅黑" w:eastAsia="微软雅黑" w:cs="微软雅黑"/>
      <w:b/>
      <w:bCs/>
      <w:sz w:val="32"/>
      <w:szCs w:val="32"/>
      <w:lang w:val="zh-CN" w:eastAsia="zh-CN" w:bidi="zh-CN"/>
    </w:rPr>
  </w:style>
  <w:style w:type="paragraph" w:customStyle="1" w:styleId="26">
    <w:name w:val="Body Text"/>
    <w:basedOn w:val="1"/>
    <w:qFormat/>
    <w:uiPriority w:val="6"/>
    <w:rPr>
      <w:sz w:val="32"/>
    </w:rPr>
  </w:style>
  <w:style w:type="character" w:customStyle="1" w:styleId="27">
    <w:name w:val="font31"/>
    <w:basedOn w:val="10"/>
    <w:qFormat/>
    <w:uiPriority w:val="0"/>
    <w:rPr>
      <w:rFonts w:hint="eastAsia" w:ascii="宋体" w:hAnsi="宋体" w:eastAsia="宋体" w:cs="宋体"/>
      <w:color w:val="000000"/>
      <w:sz w:val="22"/>
      <w:szCs w:val="22"/>
      <w:u w:val="none"/>
    </w:rPr>
  </w:style>
  <w:style w:type="character" w:customStyle="1" w:styleId="28">
    <w:name w:val="font11"/>
    <w:basedOn w:val="10"/>
    <w:qFormat/>
    <w:uiPriority w:val="0"/>
    <w:rPr>
      <w:rFonts w:hint="eastAsia" w:ascii="宋体" w:hAnsi="宋体" w:eastAsia="宋体" w:cs="宋体"/>
      <w:color w:val="000000"/>
      <w:sz w:val="22"/>
      <w:szCs w:val="22"/>
      <w:u w:val="none"/>
    </w:rPr>
  </w:style>
  <w:style w:type="character" w:customStyle="1" w:styleId="29">
    <w:name w:val="font21"/>
    <w:basedOn w:val="1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8143</Words>
  <Characters>8466</Characters>
  <Lines>35</Lines>
  <Paragraphs>10</Paragraphs>
  <TotalTime>7</TotalTime>
  <ScaleCrop>false</ScaleCrop>
  <LinksUpToDate>false</LinksUpToDate>
  <CharactersWithSpaces>8604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ASUS</cp:lastModifiedBy>
  <cp:lastPrinted>2023-01-29T01:01:00Z</cp:lastPrinted>
  <dcterms:modified xsi:type="dcterms:W3CDTF">2023-03-29T01:45:20Z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E0DCD2FAFD4C4EC78104898D7A030BBD</vt:lpwstr>
  </property>
</Properties>
</file>