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大城县殡仪馆</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殡仪馆</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ascii="Times New Roman" w:hAnsi="Times New Roman" w:eastAsia="楷体_GB2312" w:cs="Times New Roman"/>
          <w:b/>
          <w:sz w:val="32"/>
          <w:szCs w:val="32"/>
        </w:rPr>
      </w:pPr>
      <w:r>
        <w:rPr>
          <w:rFonts w:hint="eastAsia" w:ascii="仿宋_GB2312" w:eastAsia="仿宋_GB2312" w:cs="Arial Black"/>
          <w:kern w:val="0"/>
          <w:sz w:val="32"/>
          <w:szCs w:val="32"/>
        </w:rPr>
        <w:t>负责全县遗体接运、遗体冷藏、遗体火化、骨灰寄存、骨灰盒寄存、遗体整容等殡葬业务的服务工作。</w:t>
      </w: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5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18"/>
        <w:gridCol w:w="201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31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201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318" w:type="dxa"/>
            <w:vMerge w:val="continue"/>
            <w:shd w:val="clear" w:color="auto" w:fill="auto"/>
            <w:vAlign w:val="center"/>
          </w:tcPr>
          <w:p/>
        </w:tc>
        <w:tc>
          <w:tcPr>
            <w:tcW w:w="201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8"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eastAsia="仿宋_GB2312" w:cs="Arial Black"/>
                <w:kern w:val="0"/>
                <w:sz w:val="28"/>
                <w:szCs w:val="28"/>
              </w:rPr>
              <w:t>大城县殡仪馆</w:t>
            </w:r>
            <w:r>
              <w:rPr>
                <w:rFonts w:ascii="仿宋_GB2312" w:eastAsia="仿宋_GB2312" w:cs="Arial Black"/>
                <w:kern w:val="0"/>
                <w:sz w:val="28"/>
                <w:szCs w:val="28"/>
              </w:rPr>
              <w:t>(</w:t>
            </w:r>
            <w:r>
              <w:rPr>
                <w:rFonts w:hint="eastAsia" w:ascii="仿宋_GB2312" w:eastAsia="仿宋_GB2312" w:cs="Arial Black"/>
                <w:kern w:val="0"/>
                <w:sz w:val="28"/>
                <w:szCs w:val="28"/>
              </w:rPr>
              <w:t>本级</w:t>
            </w:r>
            <w:r>
              <w:rPr>
                <w:rFonts w:ascii="仿宋_GB2312" w:eastAsia="仿宋_GB2312" w:cs="Arial Black"/>
                <w:kern w:val="0"/>
                <w:sz w:val="28"/>
                <w:szCs w:val="28"/>
              </w:rPr>
              <w:t>)</w:t>
            </w:r>
          </w:p>
        </w:tc>
        <w:tc>
          <w:tcPr>
            <w:tcW w:w="2014"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eastAsia="仿宋_GB2312" w:cs="ArialUnicodeMS"/>
                <w:kern w:val="0"/>
                <w:sz w:val="28"/>
                <w:szCs w:val="28"/>
              </w:rPr>
              <w:t>事业单位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val="0"/>
                <w:bCs/>
                <w:sz w:val="28"/>
                <w:szCs w:val="28"/>
                <w:lang w:eastAsia="zh-CN"/>
              </w:rPr>
              <w:t>正股级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仿宋_GB2312" w:eastAsia="仿宋_GB2312" w:cs="ArialUnicodeMS"/>
                <w:kern w:val="0"/>
                <w:sz w:val="28"/>
                <w:szCs w:val="28"/>
              </w:rPr>
              <w:t>差额补贴</w:t>
            </w:r>
            <w:r>
              <w:rPr>
                <w:rFonts w:hint="eastAsia" w:ascii="仿宋_GB2312" w:eastAsia="仿宋_GB2312" w:cs="ArialUnicodeMS"/>
                <w:kern w:val="0"/>
                <w:sz w:val="28"/>
                <w:szCs w:val="28"/>
                <w:lang w:eastAsia="zh-CN"/>
              </w:rPr>
              <w:t>事业单位</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115.373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115.373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115.373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115.373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106.799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8.574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设备更新改造资金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专用燃料费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运行经费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115.373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120.196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highlight w:val="none"/>
          <w:lang w:val="en-US" w:eastAsia="zh-CN"/>
        </w:rPr>
        <w:t>增加15.842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财政补助人员</w:t>
      </w:r>
      <w:r>
        <w:rPr>
          <w:rFonts w:hint="eastAsia" w:ascii="Times New Roman" w:hAnsi="Times New Roman" w:eastAsia="仿宋_GB2312" w:cs="Times New Roman"/>
          <w:sz w:val="32"/>
          <w:szCs w:val="32"/>
          <w:lang w:val="en-US" w:eastAsia="zh-CN"/>
        </w:rPr>
        <w:t>基本医疗保险增加、年度考核奖增加等</w:t>
      </w:r>
      <w:r>
        <w:rPr>
          <w:rFonts w:ascii="Times New Roman" w:hAnsi="Times New Roman" w:eastAsia="仿宋_GB2312" w:cs="Times New Roman"/>
          <w:sz w:val="32"/>
          <w:szCs w:val="32"/>
        </w:rPr>
        <w:t>；项目支出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140.24</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val="en-US" w:eastAsia="zh-CN"/>
        </w:rPr>
        <w:t>运行经费、专用燃料费及设备更新改造资金未拨付</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8.574</w:t>
      </w:r>
      <w:r>
        <w:rPr>
          <w:rFonts w:ascii="Times New Roman" w:hAnsi="Times New Roman" w:eastAsia="仿宋_GB2312" w:cs="Times New Roman"/>
          <w:sz w:val="32"/>
          <w:szCs w:val="32"/>
        </w:rPr>
        <w:t>万元，主要用于办公区的日常维修、办公用房水电费、办公用房取暖费、</w:t>
      </w:r>
      <w:r>
        <w:rPr>
          <w:rFonts w:hint="eastAsia" w:ascii="Times New Roman" w:hAnsi="Times New Roman" w:eastAsia="仿宋_GB2312" w:cs="Times New Roman"/>
          <w:sz w:val="32"/>
          <w:szCs w:val="32"/>
          <w:lang w:val="en-US" w:eastAsia="zh-CN"/>
        </w:rPr>
        <w:t>差旅费、工会经费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auto"/>
          <w:sz w:val="32"/>
          <w:szCs w:val="32"/>
          <w:highlight w:val="none"/>
        </w:rPr>
        <w:t>持平</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我馆无公务用车</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我馆无公务接待费，</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年相比持平，无增减变化</w:t>
      </w:r>
      <w:r>
        <w:rPr>
          <w:rFonts w:hint="eastAsia" w:ascii="Times New Roman" w:hAnsi="Times New Roman" w:eastAsia="仿宋_GB2312" w:cs="Times New Roman"/>
          <w:color w:val="auto"/>
          <w:sz w:val="32"/>
          <w:szCs w:val="32"/>
          <w:lang w:eastAsia="zh-CN"/>
        </w:rPr>
        <w:t>。</w:t>
      </w:r>
    </w:p>
    <w:p>
      <w:pPr>
        <w:spacing w:line="584" w:lineRule="exact"/>
        <w:ind w:firstLine="640" w:firstLineChars="200"/>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560" w:firstLineChars="200"/>
        <w:rPr>
          <w:rFonts w:hint="default" w:eastAsia="宋体"/>
          <w:sz w:val="28"/>
          <w:szCs w:val="28"/>
          <w:lang w:val="en-US" w:eastAsia="zh-CN"/>
        </w:rPr>
      </w:pPr>
      <w:r>
        <w:rPr>
          <w:sz w:val="28"/>
          <w:szCs w:val="28"/>
        </w:rPr>
        <w:t>主要目标任务是</w:t>
      </w:r>
      <w:r>
        <w:rPr>
          <w:rFonts w:hint="eastAsia"/>
          <w:sz w:val="28"/>
          <w:szCs w:val="28"/>
          <w:lang w:eastAsia="zh-CN"/>
        </w:rPr>
        <w:t>：做好全县火化工作，</w:t>
      </w:r>
      <w:r>
        <w:rPr>
          <w:sz w:val="28"/>
          <w:szCs w:val="28"/>
        </w:rPr>
        <w:t>全面启动殡葬设施项目建设工作，按计划完成项目建设进度。</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2"/>
        <w:rPr>
          <w:rFonts w:hint="eastAsia" w:asciiTheme="majorEastAsia" w:hAnsiTheme="majorEastAsia" w:eastAsiaTheme="majorEastAsia" w:cstheme="majorEastAsia"/>
        </w:rPr>
      </w:pPr>
      <w:r>
        <w:t xml:space="preserve"> </w:t>
      </w:r>
      <w:r>
        <w:rPr>
          <w:rFonts w:hint="eastAsia" w:asciiTheme="majorEastAsia" w:hAnsiTheme="majorEastAsia" w:eastAsiaTheme="majorEastAsia" w:cstheme="majorEastAsia"/>
          <w:sz w:val="28"/>
          <w:szCs w:val="28"/>
          <w:lang w:eastAsia="zh-CN"/>
        </w:rPr>
        <w:t>做好全县火化工作，</w:t>
      </w:r>
      <w:r>
        <w:rPr>
          <w:rFonts w:hint="eastAsia" w:asciiTheme="majorEastAsia" w:hAnsiTheme="majorEastAsia" w:eastAsiaTheme="majorEastAsia" w:cstheme="majorEastAsia"/>
          <w:sz w:val="28"/>
          <w:szCs w:val="28"/>
        </w:rPr>
        <w:t>全面启动殡葬设施项目建设工作，按计划完成项目建设进度。</w:t>
      </w:r>
    </w:p>
    <w:p>
      <w:pPr>
        <w:pStyle w:val="12"/>
        <w:rPr>
          <w:rFonts w:hint="eastAsia" w:asciiTheme="majorEastAsia" w:hAnsiTheme="majorEastAsia" w:eastAsiaTheme="majorEastAsia" w:cstheme="majorEastAsia"/>
        </w:rPr>
      </w:pPr>
      <w:r>
        <w:rPr>
          <w:rFonts w:hint="eastAsia" w:asciiTheme="majorEastAsia" w:hAnsiTheme="majorEastAsia" w:eastAsiaTheme="majorEastAsia" w:cstheme="majorEastAsia"/>
        </w:rPr>
        <w:t>绩效目标：惠民殡葬政策普及全县特殊困难群体，群众办理丧事文明节俭。</w:t>
      </w:r>
    </w:p>
    <w:p>
      <w:pPr>
        <w:pStyle w:val="12"/>
        <w:rPr>
          <w:rFonts w:ascii="仿宋_GB2312" w:eastAsia="仿宋_GB2312" w:cs="Times New Roman"/>
          <w:sz w:val="32"/>
          <w:szCs w:val="32"/>
        </w:rPr>
      </w:pPr>
      <w:r>
        <w:rPr>
          <w:rFonts w:hint="eastAsia" w:asciiTheme="majorEastAsia" w:hAnsiTheme="majorEastAsia" w:eastAsiaTheme="majorEastAsia" w:cstheme="majorEastAsia"/>
        </w:rPr>
        <w:t>绩效指标：完善殡葬设施。</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3"/>
        <w:rPr>
          <w:rFonts w:hint="eastAsia" w:asciiTheme="majorEastAsia" w:hAnsiTheme="majorEastAsia" w:eastAsiaTheme="majorEastAsia" w:cstheme="majorEastAsia"/>
        </w:rPr>
      </w:pPr>
      <w:r>
        <w:rPr>
          <w:rFonts w:hint="eastAsia" w:asciiTheme="majorEastAsia" w:hAnsiTheme="majorEastAsia" w:eastAsiaTheme="majorEastAsia" w:cstheme="majorEastAsia"/>
        </w:rPr>
        <w:t>1、加强学习，贯彻落实好会议精神，促进</w:t>
      </w:r>
      <w:r>
        <w:rPr>
          <w:rFonts w:hint="eastAsia" w:asciiTheme="majorEastAsia" w:hAnsiTheme="majorEastAsia" w:eastAsiaTheme="majorEastAsia" w:cstheme="majorEastAsia"/>
          <w:lang w:eastAsia="zh-CN"/>
        </w:rPr>
        <w:t>殡葬</w:t>
      </w:r>
      <w:r>
        <w:rPr>
          <w:rFonts w:hint="eastAsia" w:asciiTheme="majorEastAsia" w:hAnsiTheme="majorEastAsia" w:eastAsiaTheme="majorEastAsia" w:cstheme="majorEastAsia"/>
        </w:rPr>
        <w:t>工作顺利发展。</w:t>
      </w:r>
    </w:p>
    <w:p>
      <w:pPr>
        <w:pStyle w:val="13"/>
        <w:rPr>
          <w:rFonts w:hint="eastAsia" w:asciiTheme="majorEastAsia" w:hAnsiTheme="majorEastAsia" w:eastAsiaTheme="majorEastAsia" w:cstheme="majorEastAsia"/>
        </w:rPr>
      </w:pPr>
      <w:r>
        <w:rPr>
          <w:rFonts w:hint="eastAsia" w:asciiTheme="majorEastAsia" w:hAnsiTheme="majorEastAsia" w:eastAsiaTheme="majorEastAsia" w:cstheme="majorEastAsia"/>
        </w:rPr>
        <w:t>认真学习贯彻落实</w:t>
      </w:r>
      <w:r>
        <w:rPr>
          <w:rFonts w:hint="eastAsia" w:asciiTheme="majorEastAsia" w:hAnsiTheme="majorEastAsia" w:eastAsiaTheme="majorEastAsia" w:cstheme="majorEastAsia"/>
          <w:lang w:eastAsia="zh-CN"/>
        </w:rPr>
        <w:t>殡葬</w:t>
      </w:r>
      <w:r>
        <w:rPr>
          <w:rFonts w:hint="eastAsia" w:asciiTheme="majorEastAsia" w:hAnsiTheme="majorEastAsia" w:eastAsiaTheme="majorEastAsia" w:cstheme="majorEastAsia"/>
        </w:rPr>
        <w:t>工作有关会议精神；认真落实</w:t>
      </w:r>
      <w:r>
        <w:rPr>
          <w:rFonts w:hint="eastAsia" w:asciiTheme="majorEastAsia" w:hAnsiTheme="majorEastAsia" w:eastAsiaTheme="majorEastAsia" w:cstheme="majorEastAsia"/>
          <w:lang w:eastAsia="zh-CN"/>
        </w:rPr>
        <w:t>殡葬</w:t>
      </w:r>
      <w:r>
        <w:rPr>
          <w:rFonts w:hint="eastAsia" w:asciiTheme="majorEastAsia" w:hAnsiTheme="majorEastAsia" w:eastAsiaTheme="majorEastAsia" w:cstheme="majorEastAsia"/>
        </w:rPr>
        <w:t>工作的重要指示精神，全面提高</w:t>
      </w:r>
      <w:r>
        <w:rPr>
          <w:rFonts w:hint="eastAsia" w:asciiTheme="majorEastAsia" w:hAnsiTheme="majorEastAsia" w:eastAsiaTheme="majorEastAsia" w:cstheme="majorEastAsia"/>
          <w:lang w:eastAsia="zh-CN"/>
        </w:rPr>
        <w:t>殡葬</w:t>
      </w:r>
      <w:r>
        <w:rPr>
          <w:rFonts w:hint="eastAsia" w:asciiTheme="majorEastAsia" w:hAnsiTheme="majorEastAsia" w:eastAsiaTheme="majorEastAsia" w:cstheme="majorEastAsia"/>
        </w:rPr>
        <w:t>工作的管理水平和服务水平，实现和完成本年度</w:t>
      </w:r>
      <w:r>
        <w:rPr>
          <w:rFonts w:hint="eastAsia" w:asciiTheme="majorEastAsia" w:hAnsiTheme="majorEastAsia" w:eastAsiaTheme="majorEastAsia" w:cstheme="majorEastAsia"/>
          <w:lang w:eastAsia="zh-CN"/>
        </w:rPr>
        <w:t>殡葬</w:t>
      </w:r>
      <w:r>
        <w:rPr>
          <w:rFonts w:hint="eastAsia" w:asciiTheme="majorEastAsia" w:hAnsiTheme="majorEastAsia" w:eastAsiaTheme="majorEastAsia" w:cstheme="majorEastAsia"/>
        </w:rPr>
        <w:t>工作的各项目标责任。</w:t>
      </w:r>
    </w:p>
    <w:p>
      <w:pPr>
        <w:pStyle w:val="13"/>
        <w:rPr>
          <w:rFonts w:hint="eastAsia" w:asciiTheme="majorEastAsia" w:hAnsiTheme="majorEastAsia" w:eastAsiaTheme="majorEastAsia" w:cstheme="majorEastAsia"/>
        </w:rPr>
      </w:pPr>
      <w:r>
        <w:rPr>
          <w:rFonts w:hint="eastAsia" w:asciiTheme="majorEastAsia" w:hAnsiTheme="majorEastAsia" w:eastAsiaTheme="majorEastAsia" w:cstheme="majorEastAsia"/>
        </w:rPr>
        <w:t>2、加强政策宣传力度。</w:t>
      </w:r>
    </w:p>
    <w:p>
      <w:pPr>
        <w:pStyle w:val="13"/>
      </w:pPr>
      <w:r>
        <w:rPr>
          <w:rFonts w:hint="eastAsia" w:asciiTheme="majorEastAsia" w:hAnsiTheme="majorEastAsia" w:eastAsiaTheme="majorEastAsia" w:cstheme="majorEastAsia"/>
        </w:rPr>
        <w:t>及时宣传党和国家有关</w:t>
      </w:r>
      <w:r>
        <w:rPr>
          <w:rFonts w:hint="eastAsia" w:asciiTheme="majorEastAsia" w:hAnsiTheme="majorEastAsia" w:eastAsiaTheme="majorEastAsia" w:cstheme="majorEastAsia"/>
          <w:lang w:eastAsia="zh-CN"/>
        </w:rPr>
        <w:t>殡葬</w:t>
      </w:r>
      <w:r>
        <w:rPr>
          <w:rFonts w:hint="eastAsia" w:asciiTheme="majorEastAsia" w:hAnsiTheme="majorEastAsia" w:eastAsiaTheme="majorEastAsia" w:cstheme="majorEastAsia"/>
        </w:rPr>
        <w:t>工作的政策、法律和法规。利用固定宣传牌、涂刷宣传标语、发放宣传单等形式，大力开展宣传活动。制定清楚地办事程序和服务指南，为群众提供及时、准确地政策咨询。</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我单位本年度无项目支出</w:t>
      </w:r>
      <w:bookmarkStart w:id="2" w:name="_GoBack"/>
      <w:bookmarkEnd w:id="2"/>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2027"/>
        <w:gridCol w:w="3555"/>
        <w:gridCol w:w="1013"/>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4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0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lang w:eastAsia="zh-CN"/>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经济效益指标</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lang w:eastAsia="zh-CN"/>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满意度指标</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lang w:val="en-US" w:eastAsia="zh-CN"/>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ind w:firstLine="0" w:firstLineChars="0"/>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ind w:firstLine="0" w:firstLineChars="0"/>
              <w:rPr>
                <w:rFonts w:hint="eastAsia" w:ascii="宋体" w:hAnsi="宋体" w:eastAsia="宋体" w:cs="宋体"/>
                <w:i w:val="0"/>
                <w:iCs w:val="0"/>
                <w:color w:val="000000"/>
                <w:sz w:val="18"/>
                <w:szCs w:val="18"/>
                <w:u w:val="none"/>
                <w:lang w:eastAsia="zh-CN"/>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jc w:val="left"/>
        <w:outlineLvl w:val="1"/>
        <w:rPr>
          <w:rFonts w:hint="eastAsia" w:ascii="Times New Roman" w:hAnsi="Times New Roman" w:eastAsia="仿宋_GB2312" w:cs="Times New Roman"/>
          <w:sz w:val="28"/>
          <w:szCs w:val="28"/>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bookmarkEnd w:id="0"/>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殡仪馆</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馆</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殡仪馆</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ArialUnicodeMS">
    <w:altName w:val="Malgun Gothic"/>
    <w:panose1 w:val="00000000000000000000"/>
    <w:charset w:val="81"/>
    <w:family w:val="auto"/>
    <w:pitch w:val="default"/>
    <w:sig w:usb0="00000000" w:usb1="00000000" w:usb2="00000010" w:usb3="00000000" w:csb0="0008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zIyZTg4Mzc1YjFhNmFiODg3ZWY3OWY4N2I4ZGZhZTMifQ=="/>
  </w:docVars>
  <w:rsids>
    <w:rsidRoot w:val="00D347CC"/>
    <w:rsid w:val="004A54AA"/>
    <w:rsid w:val="00B80935"/>
    <w:rsid w:val="00D347CC"/>
    <w:rsid w:val="02732F88"/>
    <w:rsid w:val="04367644"/>
    <w:rsid w:val="05E60DB1"/>
    <w:rsid w:val="076252FC"/>
    <w:rsid w:val="08EC5A62"/>
    <w:rsid w:val="0D06017E"/>
    <w:rsid w:val="0F6B3A04"/>
    <w:rsid w:val="12C0114D"/>
    <w:rsid w:val="138C6F22"/>
    <w:rsid w:val="1728244B"/>
    <w:rsid w:val="19863A17"/>
    <w:rsid w:val="1AA44DB1"/>
    <w:rsid w:val="228468C6"/>
    <w:rsid w:val="27B52394"/>
    <w:rsid w:val="2A4C0854"/>
    <w:rsid w:val="3186310A"/>
    <w:rsid w:val="34B025C1"/>
    <w:rsid w:val="37AE0F3F"/>
    <w:rsid w:val="3BCB4A30"/>
    <w:rsid w:val="3CA42B4F"/>
    <w:rsid w:val="3D727A7E"/>
    <w:rsid w:val="3F8A033F"/>
    <w:rsid w:val="411F5132"/>
    <w:rsid w:val="445B73B5"/>
    <w:rsid w:val="46492FF3"/>
    <w:rsid w:val="46E71798"/>
    <w:rsid w:val="477270B5"/>
    <w:rsid w:val="49DB5EEC"/>
    <w:rsid w:val="4D395FB4"/>
    <w:rsid w:val="4F750978"/>
    <w:rsid w:val="50AA488C"/>
    <w:rsid w:val="53CC272C"/>
    <w:rsid w:val="55E73D2F"/>
    <w:rsid w:val="57EE6F1A"/>
    <w:rsid w:val="5D7039EE"/>
    <w:rsid w:val="616B1851"/>
    <w:rsid w:val="687C0C91"/>
    <w:rsid w:val="6AE63381"/>
    <w:rsid w:val="6D0D4676"/>
    <w:rsid w:val="6D686D7A"/>
    <w:rsid w:val="72E90827"/>
    <w:rsid w:val="7A28432B"/>
    <w:rsid w:val="7A3A3474"/>
    <w:rsid w:val="7A411B9B"/>
    <w:rsid w:val="7DFD0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2462</Words>
  <Characters>2568</Characters>
  <Lines>23</Lines>
  <Paragraphs>6</Paragraphs>
  <TotalTime>1</TotalTime>
  <ScaleCrop>false</ScaleCrop>
  <LinksUpToDate>false</LinksUpToDate>
  <CharactersWithSpaces>2580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刘浩</cp:lastModifiedBy>
  <cp:lastPrinted>2022-03-28T07:13:00Z</cp:lastPrinted>
  <dcterms:modified xsi:type="dcterms:W3CDTF">2023-03-28T06:17:47Z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E8F324BF07EC42B0B2159CBB4BE17433</vt:lpwstr>
  </property>
</Properties>
</file>