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大城县</w:t>
      </w:r>
      <w:r>
        <w:rPr>
          <w:rFonts w:hint="eastAsia" w:ascii="方正小标宋简体" w:hAnsi="方正小标宋简体" w:eastAsia="方正小标宋简体" w:cs="方正小标宋简体"/>
          <w:sz w:val="44"/>
          <w:szCs w:val="44"/>
          <w:lang w:val="en-US" w:eastAsia="zh-CN"/>
        </w:rPr>
        <w:t>水务局</w:t>
      </w:r>
      <w:r>
        <w:rPr>
          <w:rFonts w:hint="eastAsia" w:ascii="方正小标宋简体" w:hAnsi="方正小标宋简体" w:eastAsia="方正小标宋简体" w:cs="方正小标宋简体"/>
          <w:sz w:val="44"/>
          <w:szCs w:val="44"/>
        </w:rPr>
        <w:t>2023年部门预算信息公开情况说明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水务局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1、负责保障水资源的合理开发利用。拟订水利战略规划和政策，起草水利有关规范性文件，组织编制全县水资源战略规划、重要江河湖泊流域综合规划、防洪规划等重大水利规划。</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负责生活、生产经营和生态环境用水的统筹和协调。组织实施最严格水资源管理制度，实施水资源的统一监督管理，拟订全县水中长期供求规划、水量分配方案并监督实施，负责重要流域、区域以及重大调水工程的水资源调度。组织实施取水许可、水资源论证和防洪论证制度，指导开展水资源有偿使用工作。指导城镇和农村供水工作。</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3、按规定制定水利工程建设有关制度</w:t>
      </w:r>
      <w:r>
        <w:rPr>
          <w:rFonts w:ascii="Times New Roman" w:hAnsi="Times New Roman" w:eastAsia="仿宋_GB2312" w:cs="Times New Roman"/>
          <w:kern w:val="2"/>
          <w:sz w:val="32"/>
          <w:szCs w:val="32"/>
          <w:lang w:val="en-US" w:eastAsia="zh-CN" w:bidi="ar-SA"/>
        </w:rPr>
        <w:t>并组织实施，负责提出县级水利固定资产投资规模、方向、具体安排建议并组织指导实施，按权限审批、核准县规划内和年度计划规模内固定资产投资项目，提出县级水利资金安排建议并负责项目实施的监督管理。</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4、指导水资源保护工作。组织编制并实施水资源保护规划。指导饮用水水源保护有关工作，指导地下水开发利用和地下水资源管理保护。组织指导地下水超采区综合治理。</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5、负责节约用水工作。拟订节约用水政策，组织编制节约用水规划并监督实施，组织制定有关标准，组织实施用水总量控制等管理制度，指导和推动节水型社会建设工作。</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指导水利设施、水域及其岸线的管理、保护与综合利用。组织指导水利基础设施网络建设。指导重要江河湖泊及河口的治理、开发和保护。指导河湖水生态保护与修复、河湖生态流量水量管理以及河湖水系连通工作。</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指导监督水利工程建设与运行管理。组织实施具有控制性的和跨区域跨流域的重要水利工程建设与运行管理。组织并协调落实南水北调配套工程建设的有关工作，组织工程验收有关工作，指导地方配套工程建设。</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8、负责水土保持工作。拟订水土保持规划并监督实施，组织实施水土流失的综合防治。负责建设项目水土保持监督管理工作，指导重点水土保持建设项目的实施。</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9、指导农村水利工作。组织开展大中型灌排工程建设与改造。指导农村饮水安全工程建设管理工作，指导节水灌溉有关工作。指导农村水利改革创新和社会化服务体系建设。</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10、指导水库、水电工程移民管理工作。拟订水库、水电工程移民有关政策并监督实施，组织实施移民安置验收、监督评估等制度。指导监督水库移民后期扶持政策的实施。</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11、负责重大涉水违法事件的查处，协调和仲裁跨镇(区)水事纠纷，指导水政监察和水行政执法。依法负责水利行业安全生产工作，组织指导水库的安全监管。指导水利建设市场的监督管理，组织实施水利工程建设的监督。</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12、组织开展水利行业质量监督工作，对水利行业技术标准、规程规范的实施进行监督。开展水利科技工作。</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13、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14、负责贯彻落实党中央、国务院，省委、省政府、市委、市政府和县委、县政府关于河长制的决策部署，办理县级总河长、县级河长交办的事项，协助县级总河长、县级河长对各镇(区)和各部门履行河长制相关职责进行指导、协调、监督和考核。</w:t>
      </w:r>
    </w:p>
    <w:p>
      <w:pPr>
        <w:pStyle w:val="24"/>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15、完成县委、县政府交办的其他任务</w:t>
      </w:r>
      <w:r>
        <w:rPr>
          <w:rFonts w:hint="eastAsia" w:ascii="Times New Roman" w:hAnsi="Times New Roman" w:eastAsia="仿宋_GB2312" w:cs="Times New Roman"/>
          <w:kern w:val="2"/>
          <w:sz w:val="32"/>
          <w:szCs w:val="32"/>
          <w:lang w:val="en-US" w:eastAsia="zh-CN" w:bidi="ar-SA"/>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大城县水务局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val="en-US" w:eastAsia="zh-CN"/>
              </w:rPr>
              <w:t>财政拨款</w:t>
            </w:r>
          </w:p>
        </w:tc>
      </w:tr>
    </w:tbl>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水务局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23375.13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11024.99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12.46</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12337.69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hint="eastAsia" w:ascii="楷体" w:hAnsi="楷体" w:eastAsia="楷体" w:cs="楷体"/>
          <w:b/>
          <w:bCs w:val="0"/>
          <w:sz w:val="32"/>
          <w:szCs w:val="32"/>
        </w:rPr>
      </w:pPr>
      <w:r>
        <w:rPr>
          <w:rFonts w:hint="eastAsia" w:ascii="楷体" w:hAnsi="楷体" w:eastAsia="楷体" w:cs="楷体"/>
          <w:b/>
          <w:bCs w:val="0"/>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23375.13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2074.49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1993.53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80.96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21300.65</w:t>
      </w:r>
      <w:r>
        <w:rPr>
          <w:rFonts w:ascii="Times New Roman" w:hAnsi="Times New Roman" w:eastAsia="仿宋_GB2312" w:cs="Times New Roman"/>
          <w:sz w:val="32"/>
          <w:szCs w:val="32"/>
        </w:rPr>
        <w:t>万元，主要为大城县2022年度地下水超采综合治理农业灌溉水源置换巩固提升项目资金-上级</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大城县保沧干渠供水管道迁建项目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大城县农村供水水表及管网升级改造2022年第三批专项债项目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大城县2023年度地下水超采综合治理农业灌溉水源置换项目资金-上级</w:t>
      </w:r>
      <w:r>
        <w:rPr>
          <w:rFonts w:hint="eastAsia" w:ascii="Times New Roman" w:hAnsi="Times New Roman" w:eastAsia="仿宋_GB2312" w:cs="Times New Roman"/>
          <w:sz w:val="32"/>
          <w:szCs w:val="32"/>
          <w:lang w:val="en-US" w:eastAsia="zh-CN"/>
        </w:rPr>
        <w:t>等。</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23375.13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13748.29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499.06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14247.35</w:t>
      </w:r>
      <w:r>
        <w:rPr>
          <w:rFonts w:ascii="Times New Roman" w:hAnsi="Times New Roman" w:eastAsia="仿宋_GB2312" w:cs="Times New Roman"/>
          <w:sz w:val="32"/>
          <w:szCs w:val="32"/>
          <w:highlight w:val="none"/>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highlight w:val="none"/>
          <w:lang w:val="en-US" w:eastAsia="zh-CN"/>
        </w:rPr>
        <w:t>专项债券</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80.96</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15.10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0.10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第一部分</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2023年，我局将严格贯彻党的</w:t>
      </w:r>
      <w:r>
        <w:rPr>
          <w:rFonts w:hint="eastAsia" w:ascii="Times New Roman" w:hAnsi="Times New Roman" w:eastAsia="仿宋_GB2312" w:cs="Times New Roman"/>
          <w:sz w:val="32"/>
          <w:szCs w:val="32"/>
          <w:highlight w:val="none"/>
          <w:lang w:val="en-US" w:eastAsia="zh-CN"/>
        </w:rPr>
        <w:t>二十大</w:t>
      </w:r>
      <w:r>
        <w:rPr>
          <w:rFonts w:hint="eastAsia" w:ascii="Times New Roman" w:hAnsi="Times New Roman" w:eastAsia="仿宋_GB2312" w:cs="Times New Roman"/>
          <w:sz w:val="32"/>
          <w:szCs w:val="32"/>
        </w:rPr>
        <w:t>精神，落实省、市工作部署，紧紧围绕全县中心工作，持续转变干部职工工作作风，“激情干事业，挑战不可能”。以河长制工作、地下水压采综合治理为抓手，深入推进县域水事生态环境持续改善，以推动重点水利工程建设为保障，构建全县经济发展新格局，为加快实现“经济强县，大美大城”贡献水利力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1、水利工程建设方面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绩效目标：按期保质保量完成水利项目建设任务.</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绩效指标：实施工程建设管理和质量监督工作完成率≥80%；工程质量合格率≥80%；水利工程除险加固及治理工作完成率≥80%。</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2、水利工程运行与维护方面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绩效目标：及时对水利工程实施维修养护，有效保障水利工程正常运行，充分发挥水利工程的社会和经济效益。</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绩效指标：水利工程运行与维护项目验收合格率≥90%；水利工程运行与维护工作完成率≥90%。</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3、保障农村饮水安全方面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绩效目标：解决农村饮水安全问题。</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绩效指标：解决农村饮用水安全人口情况≥80%；农村饮用水安全工程完成量≥80%。</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4、水库移民安置及后期管理方面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绩效目标：增加移民收入，改善移民生产生活条件，促进移民稳定。</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绩效指标：移民生产生活条件得到改善。</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5、农村水电建设与管理方面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绩效目标：充分利用水能资源，提供清洁可再生能源，促进节能减排，保护生态环境，服务“三农”。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绩效指标：安全生产达标评级电站完成率≥70%；水电站更新改造完成率≥70%。</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6、水资源管理方面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绩效目标：用水总量、地下水开采总量、万元工业增加值用水量都控制在计划范围以内。</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绩效指标：水资源节约、保护、配置、监督管理等工作完成率≥95%。</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7、水土保持方面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绩效目标：保护和合理利用水土资源，改善生态环境，维护生态安全。</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绩效指标：水土流失治理率≥90%。</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8、水文测报方面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绩效目标：为防汛、抗旱、减灾、水资源保护管理、水利工程建设准确、及时提供水文资料。</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绩效指标：水情报汛准确率≥90%。</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9、防汛抗旱方面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绩效目标：发挥防汛抗旱减灾体系作用，最大限度地减少水旱灾害造成的人员伤亡和财产损失。</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绩效指标：防汛抗旱投资完成率≥90%；工程完成量≥90%。</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10、综合业务管理方面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绩效目标：依法依规完成工作任务，推进科学决策。</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绩效指标：综合业务管理工作任务完成率≥95%。</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11、综合事务管理方面</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绩效目标：确保机关工作正常运行。</w:t>
      </w:r>
    </w:p>
    <w:p>
      <w:pPr>
        <w:spacing w:line="584" w:lineRule="exact"/>
        <w:ind w:firstLine="640" w:firstLineChars="200"/>
        <w:rPr>
          <w:rFonts w:hint="eastAsia" w:ascii="宋体" w:hAnsi="宋体" w:eastAsia="宋体" w:cs="宋体"/>
          <w:b w:val="0"/>
          <w:bCs w:val="0"/>
          <w:i w:val="0"/>
          <w:iCs w:val="0"/>
          <w:caps w:val="0"/>
          <w:color w:val="000000"/>
          <w:spacing w:val="0"/>
          <w:sz w:val="22"/>
          <w:szCs w:val="22"/>
        </w:rPr>
      </w:pPr>
      <w:r>
        <w:rPr>
          <w:rFonts w:hint="eastAsia" w:ascii="Times New Roman" w:hAnsi="Times New Roman" w:eastAsia="仿宋_GB2312" w:cs="Times New Roman"/>
          <w:sz w:val="32"/>
          <w:szCs w:val="32"/>
          <w:lang w:val="en-US" w:eastAsia="zh-CN"/>
        </w:rPr>
        <w:t>绩效指标：综合事务管理工作任务完成率≥95%。</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1、完善制度建设</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完善预算绩效管理制度、资金管理办法、工作保障制度等，为全年预算绩效目标的实现奠定制度基础。</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2、加强支出管理</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通过优化支出结构、编细编实预算、加快履行政府采购手续、尽快启动项目、及时支付资金等措施，确保支出进度达标。</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3、加强绩效运行监控</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按要求开展绩效运行监控，发现问题及时采取措施，确保绩效目标如期保质实现。</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4、做好绩效自评</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按要求开展上年度部门预算绩效自评和重点评价工作，对评价中发现的问题及时整改，调整优化支出结构， 提高财政资金使用效益。</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5、规范财务资产管理</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完善财务管理制度，严格审批程序，加强固定资产登记、使用和报废处置管理，做到支出合理，物尽其用。</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6、加强内部监督</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7、加强宣传培训调研等</w:t>
      </w:r>
    </w:p>
    <w:p>
      <w:pPr>
        <w:overflowPunct w:val="0"/>
        <w:adjustRightInd w:val="0"/>
        <w:snapToGrid w:val="0"/>
        <w:spacing w:afterLines="50" w:line="584" w:lineRule="exact"/>
        <w:ind w:firstLine="627" w:firstLineChars="196"/>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加强人员培训，提高本部门职工业务素质；加强调研，提出优化财政资金配置、提高资金使用效益的意见；加大宣传力度，强化预算绩效管理意识，促进预算绩效管理水平进一步提升。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3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70"/>
        <w:gridCol w:w="1286"/>
        <w:gridCol w:w="1400"/>
        <w:gridCol w:w="3393"/>
        <w:gridCol w:w="2314"/>
        <w:gridCol w:w="845"/>
        <w:gridCol w:w="759"/>
        <w:gridCol w:w="899"/>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38" w:hRule="atLeast"/>
          <w:tblHeader/>
          <w:jc w:val="center"/>
        </w:trPr>
        <w:tc>
          <w:tcPr>
            <w:tcW w:w="87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28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40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339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2314"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2503"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99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38" w:hRule="atLeast"/>
          <w:tblHeader/>
          <w:jc w:val="center"/>
        </w:trPr>
        <w:tc>
          <w:tcPr>
            <w:tcW w:w="870" w:type="dxa"/>
            <w:vMerge w:val="continue"/>
            <w:tcBorders>
              <w:tl2br w:val="nil"/>
              <w:tr2bl w:val="nil"/>
            </w:tcBorders>
            <w:vAlign w:val="center"/>
          </w:tcPr>
          <w:p>
            <w:pPr>
              <w:spacing w:line="584" w:lineRule="exact"/>
            </w:pPr>
          </w:p>
        </w:tc>
        <w:tc>
          <w:tcPr>
            <w:tcW w:w="1286" w:type="dxa"/>
            <w:vMerge w:val="continue"/>
            <w:tcBorders>
              <w:tl2br w:val="nil"/>
              <w:tr2bl w:val="nil"/>
            </w:tcBorders>
            <w:vAlign w:val="center"/>
          </w:tcPr>
          <w:p>
            <w:pPr>
              <w:spacing w:line="584" w:lineRule="exact"/>
            </w:pPr>
          </w:p>
        </w:tc>
        <w:tc>
          <w:tcPr>
            <w:tcW w:w="1400" w:type="dxa"/>
            <w:vMerge w:val="continue"/>
            <w:tcBorders>
              <w:tl2br w:val="nil"/>
              <w:tr2bl w:val="nil"/>
            </w:tcBorders>
            <w:vAlign w:val="center"/>
          </w:tcPr>
          <w:p>
            <w:pPr>
              <w:spacing w:line="584" w:lineRule="exact"/>
            </w:pPr>
          </w:p>
        </w:tc>
        <w:tc>
          <w:tcPr>
            <w:tcW w:w="3393" w:type="dxa"/>
            <w:vMerge w:val="continue"/>
            <w:tcBorders>
              <w:tl2br w:val="nil"/>
              <w:tr2bl w:val="nil"/>
            </w:tcBorders>
            <w:vAlign w:val="center"/>
          </w:tcPr>
          <w:p>
            <w:pPr>
              <w:spacing w:line="584" w:lineRule="exact"/>
            </w:pPr>
          </w:p>
        </w:tc>
        <w:tc>
          <w:tcPr>
            <w:tcW w:w="2314" w:type="dxa"/>
            <w:vMerge w:val="continue"/>
            <w:tcBorders>
              <w:tl2br w:val="nil"/>
              <w:tr2bl w:val="nil"/>
            </w:tcBorders>
            <w:vAlign w:val="center"/>
          </w:tcPr>
          <w:p>
            <w:pPr>
              <w:spacing w:line="584" w:lineRule="exact"/>
            </w:pPr>
          </w:p>
        </w:tc>
        <w:tc>
          <w:tcPr>
            <w:tcW w:w="84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759"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899"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992"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69" w:hRule="atLeast"/>
          <w:jc w:val="center"/>
        </w:trPr>
        <w:tc>
          <w:tcPr>
            <w:tcW w:w="87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128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数量</w:t>
            </w:r>
          </w:p>
        </w:tc>
        <w:tc>
          <w:tcPr>
            <w:tcW w:w="14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重点工作完成率</w:t>
            </w:r>
          </w:p>
        </w:tc>
        <w:tc>
          <w:tcPr>
            <w:tcW w:w="339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231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重点工作完成数量占计划完成数量的比率</w:t>
            </w:r>
          </w:p>
        </w:tc>
        <w:tc>
          <w:tcPr>
            <w:tcW w:w="845"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75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100</w:t>
            </w:r>
          </w:p>
        </w:tc>
        <w:tc>
          <w:tcPr>
            <w:tcW w:w="89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百分比</w:t>
            </w:r>
          </w:p>
        </w:tc>
        <w:tc>
          <w:tcPr>
            <w:tcW w:w="1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1" w:hRule="atLeast"/>
          <w:jc w:val="center"/>
        </w:trPr>
        <w:tc>
          <w:tcPr>
            <w:tcW w:w="87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128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数量</w:t>
            </w:r>
          </w:p>
        </w:tc>
        <w:tc>
          <w:tcPr>
            <w:tcW w:w="14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工资保障人数</w:t>
            </w:r>
          </w:p>
        </w:tc>
        <w:tc>
          <w:tcPr>
            <w:tcW w:w="339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231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在职职工工资津补贴保障人数</w:t>
            </w:r>
          </w:p>
        </w:tc>
        <w:tc>
          <w:tcPr>
            <w:tcW w:w="845"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75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11</w:t>
            </w:r>
            <w:r>
              <w:rPr>
                <w:rFonts w:hint="eastAsia" w:ascii="方正书宋_GBK" w:eastAsia="方正书宋_GBK"/>
                <w:sz w:val="18"/>
                <w:szCs w:val="18"/>
                <w:lang w:val="en-US" w:eastAsia="zh-CN"/>
              </w:rPr>
              <w:t>9</w:t>
            </w:r>
          </w:p>
        </w:tc>
        <w:tc>
          <w:tcPr>
            <w:tcW w:w="89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人</w:t>
            </w:r>
          </w:p>
        </w:tc>
        <w:tc>
          <w:tcPr>
            <w:tcW w:w="1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5" w:hRule="atLeast"/>
          <w:jc w:val="center"/>
        </w:trPr>
        <w:tc>
          <w:tcPr>
            <w:tcW w:w="87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128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质量</w:t>
            </w:r>
          </w:p>
        </w:tc>
        <w:tc>
          <w:tcPr>
            <w:tcW w:w="14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运转保障率</w:t>
            </w:r>
          </w:p>
        </w:tc>
        <w:tc>
          <w:tcPr>
            <w:tcW w:w="339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231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各项工作保障率</w:t>
            </w:r>
          </w:p>
        </w:tc>
        <w:tc>
          <w:tcPr>
            <w:tcW w:w="845"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75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100</w:t>
            </w:r>
          </w:p>
        </w:tc>
        <w:tc>
          <w:tcPr>
            <w:tcW w:w="89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百分比</w:t>
            </w:r>
          </w:p>
        </w:tc>
        <w:tc>
          <w:tcPr>
            <w:tcW w:w="1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1" w:hRule="atLeast"/>
          <w:jc w:val="center"/>
        </w:trPr>
        <w:tc>
          <w:tcPr>
            <w:tcW w:w="87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128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质量</w:t>
            </w:r>
          </w:p>
        </w:tc>
        <w:tc>
          <w:tcPr>
            <w:tcW w:w="14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考核达标率</w:t>
            </w:r>
          </w:p>
        </w:tc>
        <w:tc>
          <w:tcPr>
            <w:tcW w:w="339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231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各项工作年底考核达标率</w:t>
            </w:r>
          </w:p>
        </w:tc>
        <w:tc>
          <w:tcPr>
            <w:tcW w:w="845"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75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90</w:t>
            </w:r>
          </w:p>
        </w:tc>
        <w:tc>
          <w:tcPr>
            <w:tcW w:w="89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百分比</w:t>
            </w:r>
          </w:p>
        </w:tc>
        <w:tc>
          <w:tcPr>
            <w:tcW w:w="1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83" w:hRule="atLeast"/>
          <w:jc w:val="center"/>
        </w:trPr>
        <w:tc>
          <w:tcPr>
            <w:tcW w:w="870" w:type="dxa"/>
            <w:vMerge w:val="continue"/>
            <w:tcBorders>
              <w:tl2br w:val="nil"/>
              <w:tr2bl w:val="nil"/>
            </w:tcBorders>
            <w:vAlign w:val="center"/>
          </w:tcPr>
          <w:p>
            <w:pPr>
              <w:spacing w:line="584" w:lineRule="exact"/>
            </w:pPr>
          </w:p>
        </w:tc>
        <w:tc>
          <w:tcPr>
            <w:tcW w:w="128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质量</w:t>
            </w:r>
          </w:p>
        </w:tc>
        <w:tc>
          <w:tcPr>
            <w:tcW w:w="14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重点工作质量达标率</w:t>
            </w:r>
          </w:p>
        </w:tc>
        <w:tc>
          <w:tcPr>
            <w:tcW w:w="339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231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重点工作质量达标数量占重点工作总数量比例</w:t>
            </w:r>
          </w:p>
        </w:tc>
        <w:tc>
          <w:tcPr>
            <w:tcW w:w="845"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75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100</w:t>
            </w:r>
          </w:p>
        </w:tc>
        <w:tc>
          <w:tcPr>
            <w:tcW w:w="89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百分比</w:t>
            </w:r>
          </w:p>
        </w:tc>
        <w:tc>
          <w:tcPr>
            <w:tcW w:w="1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69" w:hRule="atLeast"/>
          <w:jc w:val="center"/>
        </w:trPr>
        <w:tc>
          <w:tcPr>
            <w:tcW w:w="870" w:type="dxa"/>
            <w:vMerge w:val="continue"/>
            <w:tcBorders>
              <w:tl2br w:val="nil"/>
              <w:tr2bl w:val="nil"/>
            </w:tcBorders>
            <w:vAlign w:val="center"/>
          </w:tcPr>
          <w:p>
            <w:pPr>
              <w:spacing w:line="584" w:lineRule="exact"/>
            </w:pPr>
          </w:p>
        </w:tc>
        <w:tc>
          <w:tcPr>
            <w:tcW w:w="128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时效</w:t>
            </w:r>
          </w:p>
        </w:tc>
        <w:tc>
          <w:tcPr>
            <w:tcW w:w="14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重点工作完成及时率</w:t>
            </w:r>
          </w:p>
        </w:tc>
        <w:tc>
          <w:tcPr>
            <w:tcW w:w="339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231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重点工作完成及时率</w:t>
            </w:r>
          </w:p>
        </w:tc>
        <w:tc>
          <w:tcPr>
            <w:tcW w:w="845"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75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100</w:t>
            </w:r>
          </w:p>
        </w:tc>
        <w:tc>
          <w:tcPr>
            <w:tcW w:w="89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百分比</w:t>
            </w:r>
          </w:p>
        </w:tc>
        <w:tc>
          <w:tcPr>
            <w:tcW w:w="1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1" w:hRule="atLeast"/>
          <w:jc w:val="center"/>
        </w:trPr>
        <w:tc>
          <w:tcPr>
            <w:tcW w:w="870" w:type="dxa"/>
            <w:vMerge w:val="continue"/>
            <w:tcBorders>
              <w:tl2br w:val="nil"/>
              <w:tr2bl w:val="nil"/>
            </w:tcBorders>
            <w:vAlign w:val="center"/>
          </w:tcPr>
          <w:p>
            <w:pPr>
              <w:spacing w:line="584" w:lineRule="exact"/>
            </w:pPr>
          </w:p>
        </w:tc>
        <w:tc>
          <w:tcPr>
            <w:tcW w:w="128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成本</w:t>
            </w:r>
          </w:p>
        </w:tc>
        <w:tc>
          <w:tcPr>
            <w:tcW w:w="14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经费支出控制</w:t>
            </w:r>
          </w:p>
        </w:tc>
        <w:tc>
          <w:tcPr>
            <w:tcW w:w="339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231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全年三公经费支出不超预算</w:t>
            </w:r>
          </w:p>
        </w:tc>
        <w:tc>
          <w:tcPr>
            <w:tcW w:w="845"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75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15.1</w:t>
            </w:r>
          </w:p>
        </w:tc>
        <w:tc>
          <w:tcPr>
            <w:tcW w:w="89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万元</w:t>
            </w:r>
          </w:p>
        </w:tc>
        <w:tc>
          <w:tcPr>
            <w:tcW w:w="1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94" w:hRule="atLeast"/>
          <w:jc w:val="center"/>
        </w:trPr>
        <w:tc>
          <w:tcPr>
            <w:tcW w:w="870"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286"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社会</w:t>
            </w:r>
          </w:p>
          <w:p>
            <w:pPr>
              <w:widowControl/>
              <w:adjustRightInd w:val="0"/>
              <w:snapToGrid w:val="0"/>
              <w:jc w:val="center"/>
              <w:rPr>
                <w:rFonts w:ascii="方正书宋_GBK" w:eastAsia="方正书宋_GBK"/>
              </w:rPr>
            </w:pPr>
            <w:r>
              <w:rPr>
                <w:rFonts w:ascii="方正书宋_GBK" w:eastAsia="方正书宋_GBK"/>
                <w:sz w:val="18"/>
                <w:szCs w:val="18"/>
              </w:rPr>
              <w:t>效益</w:t>
            </w:r>
          </w:p>
        </w:tc>
        <w:tc>
          <w:tcPr>
            <w:tcW w:w="14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提升水利设施整体水平</w:t>
            </w:r>
          </w:p>
        </w:tc>
        <w:tc>
          <w:tcPr>
            <w:tcW w:w="339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231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增强全县全县水利堤防、闸、扬水站等设施的运转能力，减少损失。</w:t>
            </w:r>
          </w:p>
        </w:tc>
        <w:tc>
          <w:tcPr>
            <w:tcW w:w="845"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eastAsia="宋体"/>
                <w:sz w:val="18"/>
                <w:szCs w:val="18"/>
              </w:rPr>
              <w:t>≥</w:t>
            </w:r>
          </w:p>
        </w:tc>
        <w:tc>
          <w:tcPr>
            <w:tcW w:w="75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90</w:t>
            </w:r>
          </w:p>
        </w:tc>
        <w:tc>
          <w:tcPr>
            <w:tcW w:w="89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百分比</w:t>
            </w:r>
          </w:p>
        </w:tc>
        <w:tc>
          <w:tcPr>
            <w:tcW w:w="1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83" w:hRule="atLeast"/>
          <w:jc w:val="center"/>
        </w:trPr>
        <w:tc>
          <w:tcPr>
            <w:tcW w:w="870" w:type="dxa"/>
            <w:vMerge w:val="continue"/>
            <w:tcBorders>
              <w:tl2br w:val="nil"/>
              <w:tr2bl w:val="nil"/>
            </w:tcBorders>
            <w:vAlign w:val="center"/>
          </w:tcPr>
          <w:p>
            <w:pPr>
              <w:spacing w:line="584" w:lineRule="exact"/>
            </w:pPr>
          </w:p>
        </w:tc>
        <w:tc>
          <w:tcPr>
            <w:tcW w:w="1286" w:type="dxa"/>
            <w:tcBorders>
              <w:tl2br w:val="nil"/>
              <w:tr2bl w:val="nil"/>
            </w:tcBorders>
            <w:vAlign w:val="center"/>
          </w:tcPr>
          <w:p>
            <w:pPr>
              <w:widowControl/>
              <w:adjustRightInd w:val="0"/>
              <w:snapToGrid w:val="0"/>
              <w:jc w:val="center"/>
              <w:rPr>
                <w:rFonts w:ascii="方正书宋_GBK" w:eastAsia="方正书宋_GBK"/>
                <w:sz w:val="18"/>
                <w:szCs w:val="18"/>
              </w:rPr>
            </w:pPr>
            <w:r>
              <w:rPr>
                <w:rFonts w:hint="eastAsia" w:ascii="方正书宋_GBK" w:eastAsia="方正书宋_GBK"/>
                <w:sz w:val="18"/>
                <w:szCs w:val="18"/>
              </w:rPr>
              <w:t>生态</w:t>
            </w:r>
          </w:p>
          <w:p>
            <w:pPr>
              <w:widowControl/>
              <w:adjustRightInd w:val="0"/>
              <w:snapToGrid w:val="0"/>
              <w:jc w:val="center"/>
              <w:rPr>
                <w:rFonts w:ascii="方正书宋_GBK" w:eastAsia="方正书宋_GBK"/>
              </w:rPr>
            </w:pPr>
            <w:r>
              <w:rPr>
                <w:rFonts w:hint="eastAsia" w:ascii="方正书宋_GBK" w:eastAsia="方正书宋_GBK"/>
                <w:sz w:val="18"/>
                <w:szCs w:val="18"/>
              </w:rPr>
              <w:t>效益</w:t>
            </w:r>
          </w:p>
        </w:tc>
        <w:tc>
          <w:tcPr>
            <w:tcW w:w="14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提升水资源有效保护</w:t>
            </w:r>
          </w:p>
        </w:tc>
        <w:tc>
          <w:tcPr>
            <w:tcW w:w="339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231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部门工作对生态环境所带来的直接或间接影响情况</w:t>
            </w:r>
          </w:p>
        </w:tc>
        <w:tc>
          <w:tcPr>
            <w:tcW w:w="845"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文字描述</w:t>
            </w:r>
          </w:p>
        </w:tc>
        <w:tc>
          <w:tcPr>
            <w:tcW w:w="759" w:type="dxa"/>
            <w:tcBorders>
              <w:tl2br w:val="nil"/>
              <w:tr2bl w:val="nil"/>
            </w:tcBorders>
            <w:vAlign w:val="center"/>
          </w:tcPr>
          <w:p>
            <w:pPr>
              <w:widowControl/>
              <w:adjustRightInd w:val="0"/>
              <w:snapToGrid w:val="0"/>
              <w:rPr>
                <w:rFonts w:ascii="方正书宋_GBK" w:eastAsia="方正书宋_GBK"/>
              </w:rPr>
            </w:pPr>
          </w:p>
        </w:tc>
        <w:tc>
          <w:tcPr>
            <w:tcW w:w="899"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提升</w:t>
            </w:r>
          </w:p>
        </w:tc>
        <w:tc>
          <w:tcPr>
            <w:tcW w:w="1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6" w:hRule="atLeast"/>
          <w:jc w:val="center"/>
        </w:trPr>
        <w:tc>
          <w:tcPr>
            <w:tcW w:w="870" w:type="dxa"/>
            <w:vMerge w:val="continue"/>
            <w:tcBorders>
              <w:tl2br w:val="nil"/>
              <w:tr2bl w:val="nil"/>
            </w:tcBorders>
            <w:vAlign w:val="center"/>
          </w:tcPr>
          <w:p>
            <w:pPr>
              <w:spacing w:line="584" w:lineRule="exact"/>
            </w:pPr>
          </w:p>
        </w:tc>
        <w:tc>
          <w:tcPr>
            <w:tcW w:w="128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sz w:val="18"/>
                <w:szCs w:val="18"/>
              </w:rPr>
              <w:t>满意度</w:t>
            </w:r>
          </w:p>
        </w:tc>
        <w:tc>
          <w:tcPr>
            <w:tcW w:w="14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服务对象满意度</w:t>
            </w:r>
          </w:p>
        </w:tc>
        <w:tc>
          <w:tcPr>
            <w:tcW w:w="339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未完成指标扣分</w:t>
            </w:r>
          </w:p>
        </w:tc>
        <w:tc>
          <w:tcPr>
            <w:tcW w:w="231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服务对象对部门工作效果的满意程度</w:t>
            </w:r>
          </w:p>
        </w:tc>
        <w:tc>
          <w:tcPr>
            <w:tcW w:w="845" w:type="dxa"/>
            <w:tcBorders>
              <w:tl2br w:val="nil"/>
              <w:tr2bl w:val="nil"/>
            </w:tcBorders>
            <w:vAlign w:val="center"/>
          </w:tcPr>
          <w:p>
            <w:pPr>
              <w:widowControl/>
              <w:adjustRightInd w:val="0"/>
              <w:snapToGrid w:val="0"/>
              <w:rPr>
                <w:rFonts w:ascii="方正书宋_GBK" w:eastAsia="方正书宋_GBK"/>
              </w:rPr>
            </w:pPr>
            <w:r>
              <w:rPr>
                <w:rFonts w:hint="eastAsia" w:ascii="宋体" w:eastAsia="宋体"/>
                <w:sz w:val="18"/>
                <w:szCs w:val="18"/>
              </w:rPr>
              <w:t>≥</w:t>
            </w:r>
          </w:p>
        </w:tc>
        <w:tc>
          <w:tcPr>
            <w:tcW w:w="759"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90</w:t>
            </w:r>
          </w:p>
        </w:tc>
        <w:tc>
          <w:tcPr>
            <w:tcW w:w="899"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sz w:val="18"/>
                <w:szCs w:val="18"/>
              </w:rPr>
              <w:t>百分比</w:t>
            </w:r>
          </w:p>
        </w:tc>
        <w:tc>
          <w:tcPr>
            <w:tcW w:w="1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sz w:val="18"/>
                <w:szCs w:val="18"/>
              </w:rPr>
              <w:t>调查问卷</w:t>
            </w:r>
          </w:p>
        </w:tc>
      </w:tr>
    </w:tbl>
    <w:p>
      <w:pPr>
        <w:spacing w:line="584" w:lineRule="exact"/>
        <w:ind w:firstLine="640" w:firstLineChars="200"/>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第二部分</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仿宋_GB2312" w:hAnsi="仿宋_GB2312" w:eastAsia="仿宋_GB2312" w:cs="仿宋_GB2312"/>
          <w:sz w:val="28"/>
          <w:lang w:val="en-US" w:eastAsia="zh-CN"/>
        </w:rPr>
        <w:t>2</w:t>
      </w:r>
      <w:r>
        <w:rPr>
          <w:rFonts w:hint="eastAsia" w:ascii="仿宋_GB2312" w:hAnsi="仿宋_GB2312" w:eastAsia="仿宋_GB2312" w:cs="仿宋_GB2312"/>
          <w:sz w:val="28"/>
        </w:rPr>
        <w:t>023</w:t>
      </w:r>
      <w:r>
        <w:rPr>
          <w:rFonts w:hint="eastAsia" w:ascii="Times New Roman" w:hAnsi="Times New Roman" w:eastAsia="仿宋_GB2312" w:cs="Times New Roman"/>
          <w:sz w:val="28"/>
        </w:rPr>
        <w:t>年河长制工作经费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通过公示牌维护、“幸福河湖”建设和河渠治理保护、河渠巡查、年终考核等工作，进一步强化县域河渠管护，持续推进河长制落实，确保省委、省政府、市委市政府、县委县政府部署各项重点工作圆满完成。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公示牌信息更新时限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根据三级河长变动及时更新公示牌信息</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7题</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廊水〔2017〕46号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预算成本</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200万元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河长制信息平台维护次数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完成河长制平台更新维护次数</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1次</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“一河一策”治理方案编制质量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复合编制方案技术指标和要求</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符合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编制大纲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公开透明度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各级河长信息公开透明、准确</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及时准确</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廊水〔2017〕46号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长效监督</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群众对河渠管理保护长效监督</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受益群体调查，满意和较满意的人数占全部调查人的比率</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2022年大城县抗旱应急项目资金-上级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772"/>
        <w:gridCol w:w="2355"/>
        <w:gridCol w:w="3528"/>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杜庄子排干广安真李零巨村段建设泵站一座。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7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7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完成扬水点建设1座</w:t>
            </w:r>
          </w:p>
        </w:tc>
        <w:tc>
          <w:tcPr>
            <w:tcW w:w="352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输水管道输水管径125㎜，设计流量为50m3/h，扬程20m,配合KQW80/125-55/2卧式离心泵使用</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eastAsia" w:ascii="Calibri" w:hAnsi="Calibri" w:eastAsia="宋体" w:cs="Calibri"/>
                <w:i w:val="0"/>
                <w:iCs w:val="0"/>
                <w:color w:val="000000"/>
                <w:kern w:val="0"/>
                <w:sz w:val="22"/>
                <w:szCs w:val="22"/>
                <w:u w:val="none"/>
                <w:lang w:val="en-US" w:eastAsia="zh-CN" w:bidi="ar"/>
              </w:rPr>
              <w:t>1座</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项目验收合格率</w:t>
            </w:r>
          </w:p>
        </w:tc>
        <w:tc>
          <w:tcPr>
            <w:tcW w:w="352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项目验收合格数/项目总数</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2023年5月底完成</w:t>
            </w:r>
          </w:p>
        </w:tc>
        <w:tc>
          <w:tcPr>
            <w:tcW w:w="352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2023年5月底完成全部项目建设任务</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2023年5月底</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7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52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成本控制预算内</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7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应对干旱、减轻消除项目区域旱灾影响，保证农业灌溉用水，减少地下水开采。</w:t>
            </w:r>
          </w:p>
        </w:tc>
        <w:tc>
          <w:tcPr>
            <w:tcW w:w="352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发挥抗旱应急作用，有效保障农业生产，减少地下水开采</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利工程正常运行，发挥防灾减灾作用，为项目区域农业发展提供有力保障</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7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52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服务对象满意人数占调查人数的比例</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≥90百分比</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2022年地下水超采综合治理取水关停项目资金-上级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default" w:ascii="Times New Roman" w:hAnsi="Times New Roman" w:eastAsia="仿宋_GB2312" w:cs="Times New Roman"/>
                <w:b/>
                <w:lang w:val="en-US" w:eastAsia="zh-CN"/>
              </w:rPr>
            </w:pPr>
            <w:r>
              <w:rPr>
                <w:rFonts w:hint="eastAsia" w:ascii="宋体" w:hAnsi="宋体" w:eastAsia="宋体" w:cs="宋体"/>
                <w:i w:val="0"/>
                <w:iCs w:val="0"/>
                <w:color w:val="000000"/>
                <w:kern w:val="0"/>
                <w:sz w:val="22"/>
                <w:szCs w:val="22"/>
                <w:u w:val="none"/>
                <w:lang w:val="en-US" w:eastAsia="zh-CN" w:bidi="ar"/>
              </w:rPr>
              <w:t>关停取水井1496眼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关停数量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按照方案要求关停</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=1496</w:t>
            </w:r>
            <w:r>
              <w:rPr>
                <w:rFonts w:hint="eastAsia" w:ascii="Calibri" w:hAnsi="Calibri" w:eastAsia="宋体" w:cs="Calibri"/>
                <w:i w:val="0"/>
                <w:iCs w:val="0"/>
                <w:color w:val="000000"/>
                <w:kern w:val="0"/>
                <w:sz w:val="22"/>
                <w:szCs w:val="22"/>
                <w:u w:val="none"/>
                <w:lang w:val="en-US" w:eastAsia="zh-CN" w:bidi="ar"/>
              </w:rPr>
              <w:t>眼</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工程实施质量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符合文件技术指标和要求</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合格</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资金拨付</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资金拨付情况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成本控制预算内</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≤82万元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压减地下水资源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通过取水井关停减少地下水开采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2022年农村饮水项目资金-上级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完成28处农村饮水工程维修养护，受益人口13万人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维修处数</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完成农村饮水工程维修处数</w:t>
            </w:r>
          </w:p>
        </w:tc>
        <w:tc>
          <w:tcPr>
            <w:tcW w:w="1843"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=28处</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验收合格数占总数的比重</w:t>
            </w:r>
          </w:p>
        </w:tc>
        <w:tc>
          <w:tcPr>
            <w:tcW w:w="1843"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维养完成时间</w:t>
            </w:r>
          </w:p>
        </w:tc>
        <w:tc>
          <w:tcPr>
            <w:tcW w:w="1843"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2022年10月底前完成</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63万元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受益人口数</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受益人口总数</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r>
              <w:rPr>
                <w:rFonts w:hint="eastAsia" w:ascii="Calibri" w:hAnsi="Calibri" w:eastAsia="宋体" w:cs="Calibri"/>
                <w:i w:val="0"/>
                <w:iCs w:val="0"/>
                <w:color w:val="000000"/>
                <w:kern w:val="0"/>
                <w:sz w:val="22"/>
                <w:szCs w:val="22"/>
                <w:u w:val="none"/>
                <w:lang w:val="en-US" w:eastAsia="zh-CN" w:bidi="ar"/>
              </w:rPr>
              <w:t>3万人</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Calibri" w:hAnsi="Calibri" w:eastAsia="宋体" w:cs="Calibri"/>
                <w:i w:val="0"/>
                <w:iCs w:val="0"/>
                <w:color w:val="000000"/>
                <w:kern w:val="0"/>
                <w:sz w:val="22"/>
                <w:szCs w:val="22"/>
                <w:u w:val="none"/>
                <w:lang w:val="en-US" w:eastAsia="zh-CN" w:bidi="ar"/>
              </w:rPr>
              <w:t>≥90百分比</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调查问卷</w:t>
            </w:r>
          </w:p>
        </w:tc>
      </w:tr>
    </w:tbl>
    <w:p>
      <w:pPr>
        <w:spacing w:line="584" w:lineRule="exact"/>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2022年农业灌溉水源置换项目资金-上级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52"/>
        <w:gridCol w:w="2301"/>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完成河道清淤整治工程37.6km；新（改）建渠道建筑物5座；整治河道生态环境。减少内涝灾害，改善生态环境，促进社会可持续发展。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5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0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河道清淤整治长度</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eastAsia="zh-CN"/>
              </w:rPr>
            </w:pPr>
            <w:r>
              <w:rPr>
                <w:rFonts w:hint="eastAsia" w:ascii="宋体" w:hAnsi="宋体" w:eastAsia="宋体" w:cs="宋体"/>
                <w:i w:val="0"/>
                <w:iCs w:val="0"/>
                <w:color w:val="000000"/>
                <w:kern w:val="0"/>
                <w:sz w:val="22"/>
                <w:szCs w:val="22"/>
                <w:u w:val="none"/>
                <w:lang w:val="en-US" w:eastAsia="zh-CN" w:bidi="ar"/>
              </w:rPr>
              <w:t>=37.6km</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新（改）建建筑物座数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新（改）建渠道建筑物座数</w:t>
            </w:r>
          </w:p>
        </w:tc>
        <w:tc>
          <w:tcPr>
            <w:tcW w:w="184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lang w:val="en-US" w:eastAsia="zh-CN"/>
              </w:rPr>
            </w:pPr>
            <w:r>
              <w:rPr>
                <w:rFonts w:hint="eastAsia" w:ascii="宋体" w:hAnsi="宋体" w:eastAsia="宋体" w:cs="宋体"/>
                <w:i w:val="0"/>
                <w:iCs w:val="0"/>
                <w:color w:val="000000"/>
                <w:kern w:val="0"/>
                <w:sz w:val="22"/>
                <w:szCs w:val="22"/>
                <w:u w:val="none"/>
                <w:lang w:val="en-US" w:eastAsia="zh-CN" w:bidi="ar"/>
              </w:rPr>
              <w:t>=5座</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项目按期完成率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项目按期完成率</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建设成本</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≤2452万元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工程竣工决算报告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整治河道生态环境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整治河道生态环境</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效果显著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生态效益指标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减少内涝灾害，改善生态环境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减少内涝灾害，改善生态环境</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效果显著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促进社会可持续发展</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促进社会可持续发展</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≥15年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5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301"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2023年度大城县阜草干渠段补水河道清理整治（省级资金）项目资金-上级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对阜草干渠（含刘文支渠）17.533公里进行清淤整治。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对阜草干渠渠清淤长度</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=17.53公里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9个月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≤117万元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改善灌溉供水条件，提升灌溉效益</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提高灌溉保证率，改善河流整治</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生态效益指标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减少生态补水河道污染，改善水质和水生态环境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有效改善生态补水河道水质，削减入河渠污染负荷。美化环境</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2023年度大城县阜草干渠段补水河道清理整治（中央资金）项目资金-上级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对阜草干渠（含刘文支渠）17.533公里进行清淤整治。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对阜草干渠渠清淤长度</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=17.53公里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9个月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≤969万元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改善灌溉供水条件，提升灌溉效益</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提高灌溉保证率，改善河流整治</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生态效益指标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减少生态补水河道污染，改善水质和水生态环境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有效改善生态补水河道水质，削减入河渠污染负荷。美化环境</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2023年度大城县烟村干渠补水河道清理整治（中央资金）项目资金-上级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对烟村干渠19公里河道进行清淤整治。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对烟村干渠清淤长度</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=19公里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13个月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≤968万元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提高防洪排涝能力，减少洪灾损失</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进一步提高防洪标准，减少洪涝灾害</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改善农村人居环境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发挥防洪排涝生态景观及服务为一体的综合功能</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问卷调查</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rPr>
        <w:t>2023年度大城县烟村干渠补水河道清理整治（省级资金）项目资金-上级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对烟村干渠19公里河道进行清淤整治。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对烟村干渠清淤长度</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=19公里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13个月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≤115万元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提高防洪排涝能力，减少洪灾损失</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进一步提高防洪标准，减少洪涝灾害</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改善农村人居环境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发挥防洪排涝生态景观及服务为一体的综合功能</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hint="eastAsia" w:ascii="Times New Roman" w:hAnsi="黑体" w:eastAsia="黑体" w:cs="Times New Roman"/>
          <w:color w:val="FF0000"/>
          <w:sz w:val="44"/>
          <w:szCs w:val="44"/>
          <w:lang w:val="en-US" w:eastAsia="zh-CN"/>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Times New Roman" w:hAnsi="Times New Roman" w:eastAsia="仿宋_GB2312" w:cs="Times New Roman"/>
          <w:sz w:val="28"/>
        </w:rPr>
        <w:t>2023年度任河大干渠大城县段补水河道清理整治（省级资金）项目资金-上级</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en-US" w:eastAsia="zh-CN"/>
        </w:rPr>
        <w:t xml:space="preserve"> </w:t>
      </w: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对任河大干渠大城段14.3公里进行河道清淤整治。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对任河大干渠清淤长度</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=14.3公里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4个月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≤125万元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改善灌溉供水条件，提升灌溉效益</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提高灌溉保证率，改善河流整治</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改善农村人居环境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发挥防洪排涝生态景观及服务为一体的综合功能</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rPr>
        <w:t>2023年度任河大干渠大城县段补水河道清理整治（中央资金）项目资金-上级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对任河大干渠大城段14.3公里清理整治。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对任河大干渠清淤长度</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=14.3公里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4个月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≤970万元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改善灌溉供水条件，提升灌溉效益</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提高灌溉保证率，改善河流整治</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改善农村人居环境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发挥防洪排涝生态景观及服务为一体的综合功能</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w:t>
      </w:r>
      <w:r>
        <w:rPr>
          <w:rFonts w:hint="eastAsia" w:ascii="Times New Roman" w:hAnsi="Times New Roman" w:eastAsia="仿宋_GB2312" w:cs="Times New Roman"/>
          <w:sz w:val="28"/>
        </w:rPr>
        <w:t>2023年建档立卡脱贫户生产生活补助金</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通过对2户建档立卡贫困户及时有效发放慰问资金，使贫困户生活质量有效提高，提升贫困户家庭幸福感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帮扶户数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年度计划帮扶户数</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=2户</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帮扶完成率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年度计划帮扶完成率</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慰问金发放率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年度慰问金发放率</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慰问标准</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节日、日常慰问年人均标准</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社会稳定水平</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通过实施扶贫补助政策促进社会稳定水平逐步提高</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提高</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带动增加贫困户全年总收入</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反映带动增加贫困户全年总收入情况</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=2000元/年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提高质量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提高生活质量</w:t>
            </w:r>
          </w:p>
        </w:tc>
        <w:tc>
          <w:tcPr>
            <w:tcW w:w="1843" w:type="dxa"/>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提高</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rPr>
        <w:t>2023年水务局下属自收自支事业单位退休人员及遗属人员经费-人员专项项目</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default" w:ascii="Times New Roman" w:hAnsi="Times New Roman" w:eastAsia="仿宋_GB2312" w:cs="Times New Roman"/>
                <w:b/>
                <w:lang w:val="en-US" w:eastAsia="zh-CN"/>
              </w:rPr>
            </w:pPr>
            <w:r>
              <w:rPr>
                <w:rFonts w:hint="eastAsia" w:ascii="宋体" w:hAnsi="宋体" w:eastAsia="宋体" w:cs="宋体"/>
                <w:i w:val="0"/>
                <w:iCs w:val="0"/>
                <w:color w:val="000000"/>
                <w:kern w:val="0"/>
                <w:sz w:val="22"/>
                <w:szCs w:val="22"/>
                <w:u w:val="none"/>
                <w:lang w:val="en-US" w:eastAsia="zh-CN" w:bidi="ar"/>
              </w:rPr>
              <w:t>提高退休人员待遇水平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退休人员人数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=159人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遗属人数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=33人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补贴发放率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实际发放数占计划数的比例</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=770.96万元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发放及时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年度发放及时</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提高幸福感</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体现政府关爱，提高残疾人获得感幸福感</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提高退休人员待遇水平</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提高退休人员待遇水平</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受益对象满意人数占调查人数的比例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≥90百分比</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w:t>
      </w:r>
      <w:r>
        <w:rPr>
          <w:rFonts w:hint="eastAsia" w:ascii="Times New Roman" w:hAnsi="Times New Roman" w:eastAsia="仿宋_GB2312" w:cs="Times New Roman"/>
          <w:sz w:val="28"/>
        </w:rPr>
        <w:t>2023年中央水库移民扶持基金-上级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落实移民政策，增加移民收入，改善移民生产生活条件，促进移民稳定。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资金补助受益移民</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资金补助受益移民数量</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=41人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移民生产生活条件改善情况</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反应移民生产生活条件改善情况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资金按时发放</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反应资金按时发放情况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水库移民补助标准</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反应水库移民年补助标准情况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=600元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增加移民人均可支配收入</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反应增加移民年人均可支配收入情况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=600元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助力移民脱贫</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反应助力移民脱贫情况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=41人次</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受益群体调查中，满意和较满意的人数占全部调查人的比率</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rPr>
        <w:t>大城县2022年度地下水超采综合治理农业灌溉水源置换巩固提升项目资金-上级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新建文安洼排干三泵站一座，可压减地下水开采量13.72万立方米。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泵站数量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新建泵站数量</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=1座</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工程质量合格率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合格的工程数量占总工程数量比例</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≥80百分比</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2023年5月底前完成</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≤278万元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生态效益指标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地下水压采能力</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可压减地下水开采量</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万立方米</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满意人数占总调查人数比例</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≥90百分比</w:t>
            </w:r>
          </w:p>
        </w:tc>
        <w:tc>
          <w:tcPr>
            <w:tcW w:w="2155" w:type="dxa"/>
            <w:shd w:val="clear" w:color="auto" w:fill="auto"/>
            <w:vAlign w:val="center"/>
          </w:tcPr>
          <w:p>
            <w:pPr>
              <w:keepNext w:val="0"/>
              <w:keepLines w:val="0"/>
              <w:widowControl/>
              <w:suppressLineNumbers w:val="0"/>
              <w:jc w:val="left"/>
              <w:textAlignment w:val="center"/>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rPr>
        <w:t>大城县2022年度地下水超采综合治理农业灌溉水源置换巩固提升项目资金-上级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新建文安洼排干三泵站一座，可压减地下水开采量13.72万立方米。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泵站数量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新建泵站数量</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=1座</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工程质量合格率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合格的工程数量占总工程数量比例</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≥80百分比</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2023年5月底完成</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≤462万元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生态效益指标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地下水压采能力</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可压减地下水开采量</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=13.72万立方米</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可持续影响指标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已建工程良性运行</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已建工程是否良性运行</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是</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满意人数占调查总人数的比例</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≥90百分比</w:t>
            </w:r>
          </w:p>
        </w:tc>
        <w:tc>
          <w:tcPr>
            <w:tcW w:w="2155" w:type="dxa"/>
            <w:shd w:val="clear" w:color="auto" w:fill="auto"/>
            <w:vAlign w:val="center"/>
          </w:tcPr>
          <w:p>
            <w:pPr>
              <w:keepNext w:val="0"/>
              <w:keepLines w:val="0"/>
              <w:widowControl/>
              <w:suppressLineNumbers w:val="0"/>
              <w:jc w:val="left"/>
              <w:textAlignment w:val="center"/>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大城县2022年县域节水型社会达标建设资金-上级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通过项目的开展，2022年底，达到水利部《节水型社会评价标准》及《河北省水型社会评价标准》目标要求。</w:t>
            </w:r>
            <w:r>
              <w:rPr>
                <w:rFonts w:hint="eastAsia" w:ascii="Calibri" w:hAnsi="Calibri" w:eastAsia="宋体" w:cs="Calibri"/>
                <w:i w:val="0"/>
                <w:iCs w:val="0"/>
                <w:color w:val="000000"/>
                <w:kern w:val="0"/>
                <w:sz w:val="22"/>
                <w:szCs w:val="22"/>
                <w:u w:val="none"/>
                <w:lang w:val="en-US" w:eastAsia="zh-CN" w:bidi="ar"/>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购置节水器具数量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购置节水器具数量</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=1批</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合格的工程数量占工程总数量的比例</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≥90百分比</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完工时间</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项目按时完工时间</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2022年12月底</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≤130万元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经济效益指标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提高水资源开发利用率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提高水资源开发利用率</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≥95百分比</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为落实最严格水资源管理制度提供分析数据</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为落实最严格水资源管理制度提供分析数据</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≥95百分比</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项目区受益群众满意度</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≥90百分比</w:t>
            </w:r>
          </w:p>
        </w:tc>
        <w:tc>
          <w:tcPr>
            <w:tcW w:w="2155" w:type="dxa"/>
            <w:shd w:val="clear" w:color="auto" w:fill="auto"/>
            <w:vAlign w:val="center"/>
          </w:tcPr>
          <w:p>
            <w:pPr>
              <w:keepNext w:val="0"/>
              <w:keepLines w:val="0"/>
              <w:widowControl/>
              <w:suppressLineNumbers w:val="0"/>
              <w:jc w:val="left"/>
              <w:textAlignment w:val="center"/>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大城县2023年度地下水超采综合治理农业灌溉水源置换项目资金-上级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本项目主要涉及我县大尚屯镇、广安镇、北魏镇、留各庄镇，94个行政村。由河道清淤整治工程、新改建渠系建筑物工程及田间工程三部分组成。河道清淤整治工程共涉及渠道56条，长度95.47公里，新建排灌站2座，扬水站7座，扬水点86处，配套连接现状机井的地埋管道35.23千米，新建各类型圆管涵140及配电设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新建工程数量</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=95处</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清淤长度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河渠清淤长度</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=95.47公里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质量验收合格率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工程完成时间</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按计划完成时间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≤4000万元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压采地下水量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项目实施后每年压采地下水量</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=639.8万立方/年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生态效益指标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减少地下水开采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促进水资源可持续利用与发展</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通过问卷调查获得满意率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通过问卷调查，满意和较满意的对象占所有调查对象的比例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实施方案</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rPr>
        <w:t>大城县2023年购买外调水项目资金-上级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用于购买外调水，包括引黄水、引江水等。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购买外调水数量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购买外调水体积</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≥174万立方米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水质达标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反映水质达标情况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达标</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及时拨付资金</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按照要求及时拨付资金</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≤437万元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减小地下水开采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有效减小地下水的开采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≥174万立方米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生态效益指标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改善水生态环境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提升大城县的水生态环境</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提升</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反映群众满意人数占调查人数的比例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≥90百分比</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w:t>
      </w:r>
      <w:r>
        <w:rPr>
          <w:rFonts w:hint="eastAsia" w:ascii="Times New Roman" w:hAnsi="Times New Roman" w:eastAsia="仿宋_GB2312" w:cs="Times New Roman"/>
          <w:sz w:val="28"/>
        </w:rPr>
        <w:t>大城县2023年农村饮水工程维修养护（省级资金）项目资金-上级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对10处农村饮水工程进行维修养护，受益人口5万人。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维修处数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完成农村饮水工程维修处数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=10处</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验收合格数占总数的比重</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维养完成时间</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2022年10月底前完成</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≤55万元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受益人口数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受益人口总数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=5万人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≥90百分比</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w:t>
      </w:r>
      <w:r>
        <w:rPr>
          <w:rFonts w:hint="eastAsia" w:ascii="Times New Roman" w:hAnsi="Times New Roman" w:eastAsia="仿宋_GB2312" w:cs="Times New Roman"/>
          <w:sz w:val="28"/>
        </w:rPr>
        <w:t>大城县2023年农村饮水工程维修养护（中央资金）项目资金-上级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对38处农村饮水工程进行维修养护，受益人口15万人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维修处数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完成农村饮水工程维修处数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=38处</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验收合格数占总数的比重</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维养完成时间</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2023年10月底前完成</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≤130万元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受益人口数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受益人口总数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=15万人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满意人数占调查人数的比例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≥90百分比</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rPr>
        <w:t>大城县保沧干渠供水管道迁建项目</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对大城县气雾剂园区内保沧干渠供水管道进行迁建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管道长度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新建输水管线长度</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=2.68公里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工程验收合格水量与验收水量比值</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项目按期完成率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实际完成时间与合同计划时间比值</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建设成本控制在预算内</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≤2100万元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项目收入、成本、收益预测合理性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预测收入、成本、收益合理性</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合理</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保障城乡居民供水稳定</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城乡居民供水保障效益显著</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效益显著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打通供水瓶颈</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为将来的发展打通瓶颈</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≥15年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收益对象满意度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满意人员与调研人数的比值</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大城县黑龙港泵站更新改造工程项目资金</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完成6座泵站的更新改造工作。完工后，工程率验收合格。通过此次工程，消除了安全隐患问题，达到设计标准，群众满意度较高。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完成泵站更新改造数量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完成泵站更新改造数量</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=6个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 xml:space="preserve"> 通过验收的工程量占建设、改造、修缮总量的比率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≥80%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中华人民共和国水利行业标准(SL19-2008)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资金支付</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资金支付及时</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实际支付资金数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≤5万元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隐患消除情况</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通过维护改造，消除安全隐患的项数或情况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良好</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受益群体调查中，满意和较满意的人数占全部调查人的比率</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大城县机井服务公司人员2023年1-12月安置费-人员专项项目</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用于发放水务局下属自收自支事业单位退休人员及遗属人员经费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参保人数</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=36人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参保人合格率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参保合格人数占总人数的比例</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=100百分比</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≤78.89万元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缴费时间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及时按月缴纳</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提高社会稳定</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通过参保提高社会稳定性</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各方面后续保障情况</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在医疗、养老等方面得以保障</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受益人口满意度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受益对象人数占调查人数的比例</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≥90百分比</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大城县南蔡村水库移民后期扶持项目资金-上级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通过本次项目的实施，美化亮化乡村环境，解除夜晚无亮化易出现危险等因素。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安装数量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安装太阳能路灯数量</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=40套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完成时间</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2023年5月15日完成</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成本控制在预算范围内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提升乡村环境</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美化亮化生活环境</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受益群体调查中，满意和较满意的人数占全部调查人的比率</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jc w:val="left"/>
        <w:rPr>
          <w:rFonts w:ascii="Times New Roman" w:hAnsi="黑体" w:eastAsia="黑体" w:cs="Times New Roman"/>
          <w:color w:val="FF000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26.</w:t>
      </w:r>
      <w:r>
        <w:rPr>
          <w:rFonts w:hint="eastAsia" w:ascii="Times New Roman" w:hAnsi="Times New Roman" w:eastAsia="仿宋_GB2312" w:cs="Times New Roman"/>
          <w:sz w:val="28"/>
        </w:rPr>
        <w:t>大城县农村供水水表及管网升级改造2022年第三批专项债项目</w:t>
      </w:r>
      <w:r>
        <w:rPr>
          <w:rFonts w:ascii="Times New Roman" w:hAnsi="Times New Roman" w:eastAsia="仿宋_GB2312" w:cs="Times New Roman"/>
          <w:sz w:val="28"/>
        </w:rPr>
        <w:t>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560" w:firstLineChars="200"/>
        <w:jc w:val="left"/>
        <w:textAlignment w:val="auto"/>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计划对139个村街水表进行升级改造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村街数量</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水表升级及管网改造村街数量</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≥139个</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抽检合格的村街与抽检村街的比率</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项目按期完成率</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项目完成时间与合同规定时间的比例</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建设成本控制在预算内</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≤8000万元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经济效益指标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项目收入、成本、受益合理性</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预测项目受益、成本、收入的合理性</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合理</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有利于农村居民身体健康</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提高农村居民身体健康程度</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效益显著</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生态效益指标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节约用水</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可以显著节约用水量</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效益显著</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促进社会可持续发展</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显著促进社会持续发展</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效益显著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满意调查度</w:t>
            </w:r>
          </w:p>
        </w:tc>
        <w:tc>
          <w:tcPr>
            <w:tcW w:w="340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调查满意数与调查总数的比例</w:t>
            </w:r>
          </w:p>
        </w:tc>
        <w:tc>
          <w:tcPr>
            <w:tcW w:w="1843"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廊坊市大城县2023年度农业“以电折水”典型监测站建设项目资金-上级</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建设以电折水监测电3处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实施建设农业灌溉监测点数量</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合格的项目数量占总项目数量的比例</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资金支付</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资金支付及时</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成本是否控制在预算内</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反映成本是否控制在预算内情况</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是</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提供精准的数据来源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通过对全年灌溉过程的长系列、全过程处自动化数据跟踪，实现以电折水系数精准测算</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受益群体调查中，满意和较满意的人数占全部调查人的比率</w:t>
            </w:r>
          </w:p>
        </w:tc>
        <w:tc>
          <w:tcPr>
            <w:tcW w:w="1843"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受益群体满意度</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因公致残人员抚恤金（李世信）-人员专项项目</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009"/>
        <w:gridCol w:w="1485"/>
        <w:gridCol w:w="29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default" w:ascii="Times New Roman" w:hAnsi="Times New Roman" w:eastAsia="仿宋_GB2312" w:cs="Times New Roman"/>
                <w:b/>
                <w:lang w:val="en-US" w:eastAsia="zh-CN"/>
              </w:rPr>
            </w:pPr>
            <w:r>
              <w:rPr>
                <w:rFonts w:hint="eastAsia" w:ascii="宋体" w:hAnsi="宋体" w:eastAsia="宋体" w:cs="宋体"/>
                <w:i w:val="0"/>
                <w:iCs w:val="0"/>
                <w:color w:val="000000"/>
                <w:kern w:val="0"/>
                <w:sz w:val="22"/>
                <w:szCs w:val="22"/>
                <w:u w:val="none"/>
                <w:lang w:val="en-US" w:eastAsia="zh-CN" w:bidi="ar"/>
              </w:rPr>
              <w:t>体现政府关爱，提高残疾人获得感幸福感，生活方面有所改善。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人数</w:t>
            </w:r>
          </w:p>
        </w:tc>
        <w:tc>
          <w:tcPr>
            <w:tcW w:w="3009"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补贴发放人数</w:t>
            </w:r>
          </w:p>
        </w:tc>
        <w:tc>
          <w:tcPr>
            <w:tcW w:w="14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=1人</w:t>
            </w:r>
          </w:p>
        </w:tc>
        <w:tc>
          <w:tcPr>
            <w:tcW w:w="2906"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补贴发放率</w:t>
            </w:r>
          </w:p>
        </w:tc>
        <w:tc>
          <w:tcPr>
            <w:tcW w:w="3009"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实际发放数占计划数的比例</w:t>
            </w:r>
          </w:p>
        </w:tc>
        <w:tc>
          <w:tcPr>
            <w:tcW w:w="14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=100百分比</w:t>
            </w:r>
          </w:p>
        </w:tc>
        <w:tc>
          <w:tcPr>
            <w:tcW w:w="2906"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发放及时</w:t>
            </w:r>
          </w:p>
        </w:tc>
        <w:tc>
          <w:tcPr>
            <w:tcW w:w="3009"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年度发放及时</w:t>
            </w:r>
          </w:p>
        </w:tc>
        <w:tc>
          <w:tcPr>
            <w:tcW w:w="14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及时</w:t>
            </w:r>
          </w:p>
        </w:tc>
        <w:tc>
          <w:tcPr>
            <w:tcW w:w="2906"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补贴金额</w:t>
            </w:r>
          </w:p>
        </w:tc>
        <w:tc>
          <w:tcPr>
            <w:tcW w:w="3009"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实际年发放补贴金额</w:t>
            </w:r>
          </w:p>
        </w:tc>
        <w:tc>
          <w:tcPr>
            <w:tcW w:w="14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≤3.52万元</w:t>
            </w:r>
          </w:p>
        </w:tc>
        <w:tc>
          <w:tcPr>
            <w:tcW w:w="2906"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河北省退役军人事务厅河北省财政厅关于调整部分优抚对象等人员抚恤和生活补助标准的通知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提高幸福感</w:t>
            </w:r>
          </w:p>
        </w:tc>
        <w:tc>
          <w:tcPr>
            <w:tcW w:w="3009"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体现政府关爱，提高残疾人获得感幸福感</w:t>
            </w:r>
          </w:p>
        </w:tc>
        <w:tc>
          <w:tcPr>
            <w:tcW w:w="14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提高</w:t>
            </w:r>
          </w:p>
        </w:tc>
        <w:tc>
          <w:tcPr>
            <w:tcW w:w="2906"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补助人群生活改善情况</w:t>
            </w:r>
          </w:p>
        </w:tc>
        <w:tc>
          <w:tcPr>
            <w:tcW w:w="3009"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补助人群在生活方面有所改善</w:t>
            </w:r>
          </w:p>
        </w:tc>
        <w:tc>
          <w:tcPr>
            <w:tcW w:w="14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改善</w:t>
            </w:r>
          </w:p>
        </w:tc>
        <w:tc>
          <w:tcPr>
            <w:tcW w:w="2906"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受益对象满意度</w:t>
            </w:r>
          </w:p>
        </w:tc>
        <w:tc>
          <w:tcPr>
            <w:tcW w:w="3009"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通过询问受益对象是否满意</w:t>
            </w:r>
          </w:p>
        </w:tc>
        <w:tc>
          <w:tcPr>
            <w:tcW w:w="1485"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满意</w:t>
            </w:r>
          </w:p>
        </w:tc>
        <w:tc>
          <w:tcPr>
            <w:tcW w:w="2906" w:type="dxa"/>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7466.52</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大城县</w:t>
      </w:r>
      <w:r>
        <w:rPr>
          <w:rFonts w:hint="eastAsia"/>
          <w:lang w:val="en-US" w:eastAsia="zh-CN"/>
        </w:rPr>
        <w:t>水务局</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7"/>
        <w:gridCol w:w="83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政府采购金额（当年部门预算安排资金）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227" w:type="dxa"/>
            <w:vAlign w:val="center"/>
          </w:tcPr>
          <w:p>
            <w:pPr>
              <w:pStyle w:val="17"/>
              <w:spacing w:line="584" w:lineRule="exact"/>
            </w:pPr>
            <w:r>
              <w:t>项目名称</w:t>
            </w:r>
          </w:p>
        </w:tc>
        <w:tc>
          <w:tcPr>
            <w:tcW w:w="83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7" w:type="dxa"/>
            <w:vAlign w:val="center"/>
          </w:tcPr>
          <w:p>
            <w:pPr>
              <w:pStyle w:val="21"/>
              <w:spacing w:line="584" w:lineRule="exact"/>
            </w:pPr>
            <w:r>
              <w:t>合  计</w:t>
            </w:r>
          </w:p>
        </w:tc>
        <w:tc>
          <w:tcPr>
            <w:tcW w:w="83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pPr>
            <w:r>
              <w:t>7466.52</w:t>
            </w:r>
          </w:p>
        </w:tc>
        <w:tc>
          <w:tcPr>
            <w:tcW w:w="964" w:type="dxa"/>
            <w:vAlign w:val="center"/>
          </w:tcPr>
          <w:p>
            <w:pPr>
              <w:pStyle w:val="22"/>
            </w:pPr>
            <w:r>
              <w:t>7466.52</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3382.32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7" w:type="dxa"/>
            <w:vAlign w:val="center"/>
          </w:tcPr>
          <w:p>
            <w:pPr>
              <w:pStyle w:val="21"/>
              <w:spacing w:line="584" w:lineRule="exact"/>
            </w:pPr>
            <w:r>
              <w:t>大城县水务局本级小计</w:t>
            </w:r>
          </w:p>
        </w:tc>
        <w:tc>
          <w:tcPr>
            <w:tcW w:w="83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pPr>
            <w:r>
              <w:t>7466.52</w:t>
            </w:r>
          </w:p>
        </w:tc>
        <w:tc>
          <w:tcPr>
            <w:tcW w:w="964" w:type="dxa"/>
            <w:vAlign w:val="center"/>
          </w:tcPr>
          <w:p>
            <w:pPr>
              <w:pStyle w:val="22"/>
            </w:pPr>
            <w:r>
              <w:t>7466.52</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3382.32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7" w:type="dxa"/>
            <w:vAlign w:val="center"/>
          </w:tcPr>
          <w:p>
            <w:pPr>
              <w:pStyle w:val="19"/>
              <w:rPr>
                <w:rFonts w:ascii="方正书宋_GBK" w:hAnsi="方正书宋_GBK" w:eastAsia="方正书宋_GBK" w:cs="方正书宋_GBK"/>
                <w:kern w:val="0"/>
                <w:sz w:val="21"/>
                <w:szCs w:val="24"/>
                <w:lang w:val="en-US" w:eastAsia="uk-UA" w:bidi="ar-SA"/>
              </w:rPr>
            </w:pPr>
            <w:r>
              <w:t>2023年河长制工作经费</w:t>
            </w:r>
          </w:p>
        </w:tc>
        <w:tc>
          <w:tcPr>
            <w:tcW w:w="834" w:type="dxa"/>
            <w:vAlign w:val="center"/>
          </w:tcPr>
          <w:p>
            <w:pPr>
              <w:pStyle w:val="18"/>
              <w:rPr>
                <w:rFonts w:ascii="方正书宋_GBK" w:hAnsi="方正书宋_GBK" w:eastAsia="方正书宋_GBK" w:cs="方正书宋_GBK"/>
                <w:kern w:val="0"/>
                <w:sz w:val="21"/>
                <w:szCs w:val="24"/>
                <w:lang w:val="en-US" w:eastAsia="uk-UA" w:bidi="ar-SA"/>
              </w:rPr>
            </w:pPr>
            <w:r>
              <w:t>200.00</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其他水利管理服务</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C12990000</w:t>
            </w:r>
          </w:p>
        </w:tc>
        <w:tc>
          <w:tcPr>
            <w:tcW w:w="709" w:type="dxa"/>
            <w:vAlign w:val="center"/>
          </w:tcPr>
          <w:p>
            <w:pPr>
              <w:pStyle w:val="20"/>
              <w:rPr>
                <w:rFonts w:ascii="方正书宋_GBK" w:hAnsi="方正书宋_GBK" w:eastAsia="方正书宋_GBK" w:cs="方正书宋_GBK"/>
                <w:kern w:val="0"/>
                <w:sz w:val="21"/>
                <w:szCs w:val="24"/>
                <w:lang w:val="en-US" w:eastAsia="uk-UA" w:bidi="ar-SA"/>
              </w:rPr>
            </w:pPr>
            <w:r>
              <w:t>项</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51.12</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51.12</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51.12</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51.12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7" w:type="dxa"/>
            <w:vAlign w:val="center"/>
          </w:tcPr>
          <w:p>
            <w:pPr>
              <w:pStyle w:val="19"/>
              <w:rPr>
                <w:rFonts w:ascii="方正书宋_GBK" w:hAnsi="方正书宋_GBK" w:eastAsia="方正书宋_GBK" w:cs="方正书宋_GBK"/>
                <w:kern w:val="0"/>
                <w:sz w:val="21"/>
                <w:szCs w:val="24"/>
                <w:lang w:val="en-US" w:eastAsia="uk-UA" w:bidi="ar-SA"/>
              </w:rPr>
            </w:pPr>
            <w:r>
              <w:t>2023年度大城县阜草干渠段补水河道清理整治（省级资金）项目资金-上级</w:t>
            </w:r>
          </w:p>
        </w:tc>
        <w:tc>
          <w:tcPr>
            <w:tcW w:w="834" w:type="dxa"/>
            <w:vAlign w:val="center"/>
          </w:tcPr>
          <w:p>
            <w:pPr>
              <w:pStyle w:val="18"/>
              <w:rPr>
                <w:rFonts w:ascii="方正书宋_GBK" w:hAnsi="方正书宋_GBK" w:eastAsia="方正书宋_GBK" w:cs="方正书宋_GBK"/>
                <w:kern w:val="0"/>
                <w:sz w:val="21"/>
                <w:szCs w:val="24"/>
                <w:lang w:val="en-US" w:eastAsia="uk-UA" w:bidi="ar-SA"/>
              </w:rPr>
            </w:pPr>
            <w:r>
              <w:t>117.00</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水利工程总承包服务</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C11051000</w:t>
            </w:r>
          </w:p>
        </w:tc>
        <w:tc>
          <w:tcPr>
            <w:tcW w:w="709" w:type="dxa"/>
            <w:vAlign w:val="center"/>
          </w:tcPr>
          <w:p>
            <w:pPr>
              <w:pStyle w:val="20"/>
              <w:rPr>
                <w:rFonts w:ascii="方正书宋_GBK" w:hAnsi="方正书宋_GBK" w:eastAsia="方正书宋_GBK" w:cs="方正书宋_GBK"/>
                <w:kern w:val="0"/>
                <w:sz w:val="21"/>
                <w:szCs w:val="24"/>
                <w:lang w:val="en-US" w:eastAsia="uk-UA" w:bidi="ar-SA"/>
              </w:rPr>
            </w:pPr>
            <w:r>
              <w:t>项</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117.00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117.00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117.00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7" w:type="dxa"/>
            <w:vAlign w:val="center"/>
          </w:tcPr>
          <w:p>
            <w:pPr>
              <w:pStyle w:val="19"/>
              <w:rPr>
                <w:rFonts w:ascii="方正书宋_GBK" w:hAnsi="方正书宋_GBK" w:eastAsia="方正书宋_GBK" w:cs="方正书宋_GBK"/>
                <w:kern w:val="0"/>
                <w:sz w:val="21"/>
                <w:szCs w:val="24"/>
                <w:lang w:val="en-US" w:eastAsia="uk-UA" w:bidi="ar-SA"/>
              </w:rPr>
            </w:pPr>
            <w:r>
              <w:t>2023年度大城县阜草干渠段补水河道清理整治（中央资金）项目资金-上级</w:t>
            </w:r>
          </w:p>
        </w:tc>
        <w:tc>
          <w:tcPr>
            <w:tcW w:w="834" w:type="dxa"/>
            <w:vAlign w:val="center"/>
          </w:tcPr>
          <w:p>
            <w:pPr>
              <w:pStyle w:val="18"/>
              <w:rPr>
                <w:rFonts w:ascii="方正书宋_GBK" w:hAnsi="方正书宋_GBK" w:eastAsia="方正书宋_GBK" w:cs="方正书宋_GBK"/>
                <w:kern w:val="0"/>
                <w:sz w:val="21"/>
                <w:szCs w:val="24"/>
                <w:lang w:val="en-US" w:eastAsia="uk-UA" w:bidi="ar-SA"/>
              </w:rPr>
            </w:pPr>
            <w:r>
              <w:t>969.00</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水运工程总承包服务</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C11051100</w:t>
            </w:r>
          </w:p>
        </w:tc>
        <w:tc>
          <w:tcPr>
            <w:tcW w:w="709" w:type="dxa"/>
            <w:vAlign w:val="center"/>
          </w:tcPr>
          <w:p>
            <w:pPr>
              <w:pStyle w:val="20"/>
              <w:rPr>
                <w:rFonts w:ascii="方正书宋_GBK" w:hAnsi="方正书宋_GBK" w:eastAsia="方正书宋_GBK" w:cs="方正书宋_GBK"/>
                <w:kern w:val="0"/>
                <w:sz w:val="21"/>
                <w:szCs w:val="24"/>
                <w:lang w:val="en-US" w:eastAsia="uk-UA" w:bidi="ar-SA"/>
              </w:rPr>
            </w:pPr>
            <w:r>
              <w:t>项</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969.00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969.00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969.00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387.60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7" w:type="dxa"/>
            <w:vAlign w:val="center"/>
          </w:tcPr>
          <w:p>
            <w:pPr>
              <w:pStyle w:val="19"/>
              <w:rPr>
                <w:rFonts w:ascii="方正书宋_GBK" w:hAnsi="方正书宋_GBK" w:eastAsia="方正书宋_GBK" w:cs="方正书宋_GBK"/>
                <w:kern w:val="0"/>
                <w:sz w:val="21"/>
                <w:szCs w:val="24"/>
                <w:lang w:val="en-US" w:eastAsia="uk-UA" w:bidi="ar-SA"/>
              </w:rPr>
            </w:pPr>
            <w:r>
              <w:t>2023年度大城县烟村干渠补水河道清理整治（省级资金）项目资金-上级</w:t>
            </w:r>
          </w:p>
        </w:tc>
        <w:tc>
          <w:tcPr>
            <w:tcW w:w="834" w:type="dxa"/>
            <w:vAlign w:val="center"/>
          </w:tcPr>
          <w:p>
            <w:pPr>
              <w:pStyle w:val="18"/>
              <w:rPr>
                <w:rFonts w:ascii="方正书宋_GBK" w:hAnsi="方正书宋_GBK" w:eastAsia="方正书宋_GBK" w:cs="方正书宋_GBK"/>
                <w:kern w:val="0"/>
                <w:sz w:val="21"/>
                <w:szCs w:val="24"/>
                <w:lang w:val="en-US" w:eastAsia="uk-UA" w:bidi="ar-SA"/>
              </w:rPr>
            </w:pPr>
            <w:r>
              <w:t>115.00</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水利工程总承包服务</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C11051000</w:t>
            </w:r>
          </w:p>
        </w:tc>
        <w:tc>
          <w:tcPr>
            <w:tcW w:w="709" w:type="dxa"/>
            <w:vAlign w:val="center"/>
          </w:tcPr>
          <w:p>
            <w:pPr>
              <w:pStyle w:val="20"/>
              <w:rPr>
                <w:rFonts w:ascii="方正书宋_GBK" w:hAnsi="方正书宋_GBK" w:eastAsia="方正书宋_GBK" w:cs="方正书宋_GBK"/>
                <w:kern w:val="0"/>
                <w:sz w:val="21"/>
                <w:szCs w:val="24"/>
                <w:lang w:val="en-US" w:eastAsia="uk-UA" w:bidi="ar-SA"/>
              </w:rPr>
            </w:pPr>
            <w:r>
              <w:t>项</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115.00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115.00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115.00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115.00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7" w:type="dxa"/>
            <w:vAlign w:val="center"/>
          </w:tcPr>
          <w:p>
            <w:pPr>
              <w:pStyle w:val="19"/>
              <w:rPr>
                <w:rFonts w:ascii="方正书宋_GBK" w:hAnsi="方正书宋_GBK" w:eastAsia="方正书宋_GBK" w:cs="方正书宋_GBK"/>
                <w:kern w:val="0"/>
                <w:sz w:val="21"/>
                <w:szCs w:val="24"/>
                <w:lang w:val="en-US" w:eastAsia="uk-UA" w:bidi="ar-SA"/>
              </w:rPr>
            </w:pPr>
            <w:r>
              <w:t>2023年度大城县烟村干渠补水河道清理整治（中央资金）项目资金-上级</w:t>
            </w:r>
          </w:p>
        </w:tc>
        <w:tc>
          <w:tcPr>
            <w:tcW w:w="834" w:type="dxa"/>
            <w:vAlign w:val="center"/>
          </w:tcPr>
          <w:p>
            <w:pPr>
              <w:pStyle w:val="18"/>
              <w:rPr>
                <w:rFonts w:ascii="方正书宋_GBK" w:hAnsi="方正书宋_GBK" w:eastAsia="方正书宋_GBK" w:cs="方正书宋_GBK"/>
                <w:kern w:val="0"/>
                <w:sz w:val="21"/>
                <w:szCs w:val="24"/>
                <w:lang w:val="en-US" w:eastAsia="uk-UA" w:bidi="ar-SA"/>
              </w:rPr>
            </w:pPr>
            <w:r>
              <w:t>968.00</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水利工程总承包服务</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C11051000</w:t>
            </w:r>
          </w:p>
        </w:tc>
        <w:tc>
          <w:tcPr>
            <w:tcW w:w="709" w:type="dxa"/>
            <w:vAlign w:val="center"/>
          </w:tcPr>
          <w:p>
            <w:pPr>
              <w:pStyle w:val="20"/>
              <w:rPr>
                <w:rFonts w:ascii="方正书宋_GBK" w:hAnsi="方正书宋_GBK" w:eastAsia="方正书宋_GBK" w:cs="方正书宋_GBK"/>
                <w:kern w:val="0"/>
                <w:sz w:val="21"/>
                <w:szCs w:val="24"/>
                <w:lang w:val="en-US" w:eastAsia="uk-UA" w:bidi="ar-SA"/>
              </w:rPr>
            </w:pPr>
            <w:r>
              <w:t>项</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968.00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968.00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968.00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387.20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7" w:type="dxa"/>
            <w:vAlign w:val="center"/>
          </w:tcPr>
          <w:p>
            <w:pPr>
              <w:pStyle w:val="19"/>
              <w:rPr>
                <w:rFonts w:ascii="方正书宋_GBK" w:hAnsi="方正书宋_GBK" w:eastAsia="方正书宋_GBK" w:cs="方正书宋_GBK"/>
                <w:kern w:val="0"/>
                <w:sz w:val="21"/>
                <w:szCs w:val="24"/>
                <w:lang w:val="en-US" w:eastAsia="uk-UA" w:bidi="ar-SA"/>
              </w:rPr>
            </w:pPr>
            <w:r>
              <w:t>2023年度任河大干渠大城县段补水河道清理整治（省级资金）项目资金-上级</w:t>
            </w:r>
          </w:p>
        </w:tc>
        <w:tc>
          <w:tcPr>
            <w:tcW w:w="834" w:type="dxa"/>
            <w:vAlign w:val="center"/>
          </w:tcPr>
          <w:p>
            <w:pPr>
              <w:pStyle w:val="18"/>
              <w:rPr>
                <w:rFonts w:ascii="方正书宋_GBK" w:hAnsi="方正书宋_GBK" w:eastAsia="方正书宋_GBK" w:cs="方正书宋_GBK"/>
                <w:kern w:val="0"/>
                <w:sz w:val="21"/>
                <w:szCs w:val="24"/>
                <w:lang w:val="en-US" w:eastAsia="uk-UA" w:bidi="ar-SA"/>
              </w:rPr>
            </w:pPr>
            <w:r>
              <w:t>125.00</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水利工程总承包服务</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C11051000</w:t>
            </w:r>
          </w:p>
        </w:tc>
        <w:tc>
          <w:tcPr>
            <w:tcW w:w="709" w:type="dxa"/>
            <w:vAlign w:val="center"/>
          </w:tcPr>
          <w:p>
            <w:pPr>
              <w:pStyle w:val="20"/>
              <w:rPr>
                <w:rFonts w:ascii="方正书宋_GBK" w:hAnsi="方正书宋_GBK" w:eastAsia="方正书宋_GBK" w:cs="方正书宋_GBK"/>
                <w:kern w:val="0"/>
                <w:sz w:val="21"/>
                <w:szCs w:val="24"/>
                <w:lang w:val="en-US" w:eastAsia="uk-UA" w:bidi="ar-SA"/>
              </w:rPr>
            </w:pPr>
            <w:r>
              <w:t>项</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125.00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125.00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125.00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125.00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7" w:type="dxa"/>
            <w:vAlign w:val="center"/>
          </w:tcPr>
          <w:p>
            <w:pPr>
              <w:pStyle w:val="19"/>
              <w:rPr>
                <w:rFonts w:ascii="方正书宋_GBK" w:hAnsi="方正书宋_GBK" w:eastAsia="方正书宋_GBK" w:cs="方正书宋_GBK"/>
                <w:kern w:val="0"/>
                <w:sz w:val="21"/>
                <w:szCs w:val="24"/>
                <w:lang w:val="en-US" w:eastAsia="uk-UA" w:bidi="ar-SA"/>
              </w:rPr>
            </w:pPr>
            <w:r>
              <w:t>2023年度任河大干渠大城县段补水河道清理整治（中央资金）项目资金-上级</w:t>
            </w:r>
          </w:p>
        </w:tc>
        <w:tc>
          <w:tcPr>
            <w:tcW w:w="834" w:type="dxa"/>
            <w:vAlign w:val="center"/>
          </w:tcPr>
          <w:p>
            <w:pPr>
              <w:pStyle w:val="18"/>
              <w:rPr>
                <w:rFonts w:ascii="方正书宋_GBK" w:hAnsi="方正书宋_GBK" w:eastAsia="方正书宋_GBK" w:cs="方正书宋_GBK"/>
                <w:kern w:val="0"/>
                <w:sz w:val="21"/>
                <w:szCs w:val="24"/>
                <w:lang w:val="en-US" w:eastAsia="uk-UA" w:bidi="ar-SA"/>
              </w:rPr>
            </w:pPr>
            <w:r>
              <w:t>970.00</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水利工程总承包服务</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C11051000</w:t>
            </w:r>
          </w:p>
        </w:tc>
        <w:tc>
          <w:tcPr>
            <w:tcW w:w="709" w:type="dxa"/>
            <w:vAlign w:val="center"/>
          </w:tcPr>
          <w:p>
            <w:pPr>
              <w:pStyle w:val="20"/>
              <w:rPr>
                <w:rFonts w:ascii="方正书宋_GBK" w:hAnsi="方正书宋_GBK" w:eastAsia="方正书宋_GBK" w:cs="方正书宋_GBK"/>
                <w:kern w:val="0"/>
                <w:sz w:val="21"/>
                <w:szCs w:val="24"/>
                <w:lang w:val="en-US" w:eastAsia="uk-UA" w:bidi="ar-SA"/>
              </w:rPr>
            </w:pPr>
            <w:r>
              <w:t>项</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970.00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970.00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970.00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388.00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7" w:type="dxa"/>
            <w:vAlign w:val="center"/>
          </w:tcPr>
          <w:p>
            <w:pPr>
              <w:pStyle w:val="19"/>
              <w:rPr>
                <w:rFonts w:ascii="方正书宋_GBK" w:hAnsi="方正书宋_GBK" w:eastAsia="方正书宋_GBK" w:cs="方正书宋_GBK"/>
                <w:kern w:val="0"/>
                <w:sz w:val="21"/>
                <w:szCs w:val="24"/>
                <w:lang w:val="en-US" w:eastAsia="uk-UA" w:bidi="ar-SA"/>
              </w:rPr>
            </w:pPr>
            <w:r>
              <w:t>大城县2023年度地下水超采综合治理农业灌溉水源置换项目资金-上级</w:t>
            </w:r>
          </w:p>
        </w:tc>
        <w:tc>
          <w:tcPr>
            <w:tcW w:w="834" w:type="dxa"/>
            <w:vAlign w:val="center"/>
          </w:tcPr>
          <w:p>
            <w:pPr>
              <w:pStyle w:val="18"/>
              <w:rPr>
                <w:rFonts w:ascii="方正书宋_GBK" w:hAnsi="方正书宋_GBK" w:eastAsia="方正书宋_GBK" w:cs="方正书宋_GBK"/>
                <w:kern w:val="0"/>
                <w:sz w:val="21"/>
                <w:szCs w:val="24"/>
                <w:lang w:val="en-US" w:eastAsia="uk-UA" w:bidi="ar-SA"/>
              </w:rPr>
            </w:pPr>
            <w:r>
              <w:t>4000.00</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水利工程总承包服务</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C11051000</w:t>
            </w:r>
          </w:p>
        </w:tc>
        <w:tc>
          <w:tcPr>
            <w:tcW w:w="709" w:type="dxa"/>
            <w:vAlign w:val="center"/>
          </w:tcPr>
          <w:p>
            <w:pPr>
              <w:pStyle w:val="20"/>
              <w:rPr>
                <w:rFonts w:ascii="方正书宋_GBK" w:hAnsi="方正书宋_GBK" w:eastAsia="方正书宋_GBK" w:cs="方正书宋_GBK"/>
                <w:kern w:val="0"/>
                <w:sz w:val="21"/>
                <w:szCs w:val="24"/>
                <w:lang w:val="en-US" w:eastAsia="uk-UA" w:bidi="ar-SA"/>
              </w:rPr>
            </w:pPr>
            <w:r>
              <w:t>项</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3900.00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3900.00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3900.00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1560.00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7" w:type="dxa"/>
            <w:vAlign w:val="center"/>
          </w:tcPr>
          <w:p>
            <w:pPr>
              <w:pStyle w:val="19"/>
              <w:rPr>
                <w:rFonts w:ascii="方正书宋_GBK" w:hAnsi="方正书宋_GBK" w:eastAsia="方正书宋_GBK" w:cs="方正书宋_GBK"/>
                <w:kern w:val="0"/>
                <w:sz w:val="21"/>
                <w:szCs w:val="24"/>
                <w:lang w:val="en-US" w:eastAsia="uk-UA" w:bidi="ar-SA"/>
              </w:rPr>
            </w:pPr>
            <w:r>
              <w:t>大城县2023年度地下水超采综合治理农业灌溉水源置换项目资金-上级</w:t>
            </w:r>
          </w:p>
        </w:tc>
        <w:tc>
          <w:tcPr>
            <w:tcW w:w="834" w:type="dxa"/>
            <w:vAlign w:val="center"/>
          </w:tcPr>
          <w:p>
            <w:pPr>
              <w:pStyle w:val="18"/>
              <w:rPr>
                <w:rFonts w:ascii="方正书宋_GBK" w:hAnsi="方正书宋_GBK" w:eastAsia="方正书宋_GBK" w:cs="方正书宋_GBK"/>
                <w:kern w:val="0"/>
                <w:sz w:val="21"/>
                <w:szCs w:val="24"/>
                <w:lang w:val="en-US" w:eastAsia="uk-UA" w:bidi="ar-SA"/>
              </w:rPr>
            </w:pPr>
            <w:r>
              <w:t>4000.00</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工程监理服务</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C20020600</w:t>
            </w:r>
          </w:p>
        </w:tc>
        <w:tc>
          <w:tcPr>
            <w:tcW w:w="709" w:type="dxa"/>
            <w:vAlign w:val="center"/>
          </w:tcPr>
          <w:p>
            <w:pPr>
              <w:pStyle w:val="20"/>
              <w:rPr>
                <w:rFonts w:ascii="方正书宋_GBK" w:hAnsi="方正书宋_GBK" w:eastAsia="方正书宋_GBK" w:cs="方正书宋_GBK"/>
                <w:kern w:val="0"/>
                <w:sz w:val="21"/>
                <w:szCs w:val="24"/>
                <w:lang w:val="en-US" w:eastAsia="uk-UA" w:bidi="ar-SA"/>
              </w:rPr>
            </w:pPr>
            <w:r>
              <w:t>项</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75.00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75.00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75.00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27" w:type="dxa"/>
            <w:vAlign w:val="center"/>
          </w:tcPr>
          <w:p>
            <w:pPr>
              <w:pStyle w:val="19"/>
              <w:rPr>
                <w:rFonts w:ascii="方正书宋_GBK" w:hAnsi="方正书宋_GBK" w:eastAsia="方正书宋_GBK" w:cs="方正书宋_GBK"/>
                <w:kern w:val="0"/>
                <w:sz w:val="21"/>
                <w:szCs w:val="24"/>
                <w:lang w:val="en-US" w:eastAsia="uk-UA" w:bidi="ar-SA"/>
              </w:rPr>
            </w:pPr>
            <w:r>
              <w:t>大城县2023年农村饮水工程维修养护（省级资金）项目资金-上级</w:t>
            </w:r>
          </w:p>
        </w:tc>
        <w:tc>
          <w:tcPr>
            <w:tcW w:w="834" w:type="dxa"/>
            <w:vAlign w:val="center"/>
          </w:tcPr>
          <w:p>
            <w:pPr>
              <w:pStyle w:val="18"/>
              <w:rPr>
                <w:rFonts w:ascii="方正书宋_GBK" w:hAnsi="方正书宋_GBK" w:eastAsia="方正书宋_GBK" w:cs="方正书宋_GBK"/>
                <w:kern w:val="0"/>
                <w:sz w:val="21"/>
                <w:szCs w:val="24"/>
                <w:lang w:val="en-US" w:eastAsia="uk-UA" w:bidi="ar-SA"/>
              </w:rPr>
            </w:pPr>
            <w:r>
              <w:t>55.00</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流量计量标准器具</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A02120304</w:t>
            </w:r>
          </w:p>
        </w:tc>
        <w:tc>
          <w:tcPr>
            <w:tcW w:w="709" w:type="dxa"/>
            <w:vAlign w:val="center"/>
          </w:tcPr>
          <w:p>
            <w:pPr>
              <w:pStyle w:val="20"/>
              <w:rPr>
                <w:rFonts w:ascii="方正书宋_GBK" w:hAnsi="方正书宋_GBK" w:eastAsia="方正书宋_GBK" w:cs="方正书宋_GBK"/>
                <w:kern w:val="0"/>
                <w:sz w:val="21"/>
                <w:szCs w:val="24"/>
                <w:lang w:val="en-US" w:eastAsia="uk-UA" w:bidi="ar-SA"/>
              </w:rPr>
            </w:pPr>
            <w:r>
              <w:t>快</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1310</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0.04</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52.40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52.40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52.40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67" w:hRule="atLeast"/>
          <w:jc w:val="center"/>
        </w:trPr>
        <w:tc>
          <w:tcPr>
            <w:tcW w:w="1227" w:type="dxa"/>
            <w:vAlign w:val="center"/>
          </w:tcPr>
          <w:p>
            <w:pPr>
              <w:pStyle w:val="19"/>
              <w:rPr>
                <w:rFonts w:ascii="方正书宋_GBK" w:hAnsi="方正书宋_GBK" w:eastAsia="方正书宋_GBK" w:cs="方正书宋_GBK"/>
                <w:kern w:val="0"/>
                <w:sz w:val="21"/>
                <w:szCs w:val="24"/>
                <w:lang w:val="en-US" w:eastAsia="uk-UA" w:bidi="ar-SA"/>
              </w:rPr>
            </w:pPr>
            <w:r>
              <w:t>大城县2023年农村饮水工程维修养护（中央资金）项目资金-上级</w:t>
            </w:r>
          </w:p>
        </w:tc>
        <w:tc>
          <w:tcPr>
            <w:tcW w:w="834" w:type="dxa"/>
            <w:vAlign w:val="center"/>
          </w:tcPr>
          <w:p>
            <w:pPr>
              <w:pStyle w:val="18"/>
              <w:rPr>
                <w:rFonts w:ascii="方正书宋_GBK" w:hAnsi="方正书宋_GBK" w:eastAsia="方正书宋_GBK" w:cs="方正书宋_GBK"/>
                <w:kern w:val="0"/>
                <w:sz w:val="21"/>
                <w:szCs w:val="24"/>
                <w:lang w:val="en-US" w:eastAsia="uk-UA" w:bidi="ar-SA"/>
              </w:rPr>
            </w:pPr>
            <w:r>
              <w:t>130.00</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流量计量标准器具</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A02120304</w:t>
            </w:r>
          </w:p>
        </w:tc>
        <w:tc>
          <w:tcPr>
            <w:tcW w:w="709" w:type="dxa"/>
            <w:vAlign w:val="center"/>
          </w:tcPr>
          <w:p>
            <w:pPr>
              <w:pStyle w:val="20"/>
              <w:rPr>
                <w:rFonts w:ascii="方正书宋_GBK" w:hAnsi="方正书宋_GBK" w:eastAsia="方正书宋_GBK" w:cs="方正书宋_GBK"/>
                <w:kern w:val="0"/>
                <w:sz w:val="21"/>
                <w:szCs w:val="24"/>
                <w:lang w:val="en-US" w:eastAsia="uk-UA" w:bidi="ar-SA"/>
              </w:rPr>
            </w:pPr>
            <w:r>
              <w:t>快</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3100</w:t>
            </w:r>
          </w:p>
        </w:tc>
        <w:tc>
          <w:tcPr>
            <w:tcW w:w="850" w:type="dxa"/>
            <w:vAlign w:val="center"/>
          </w:tcPr>
          <w:p>
            <w:pPr>
              <w:pStyle w:val="18"/>
              <w:rPr>
                <w:rFonts w:ascii="方正书宋_GBK" w:hAnsi="方正书宋_GBK" w:eastAsia="方正书宋_GBK" w:cs="方正书宋_GBK"/>
                <w:kern w:val="0"/>
                <w:sz w:val="21"/>
                <w:szCs w:val="24"/>
                <w:lang w:val="en-US" w:eastAsia="uk-UA" w:bidi="ar-SA"/>
              </w:rPr>
            </w:pPr>
            <w:r>
              <w:t>0.04</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124.00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124.00</w:t>
            </w: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p>
        </w:tc>
        <w:tc>
          <w:tcPr>
            <w:tcW w:w="964" w:type="dxa"/>
            <w:vAlign w:val="center"/>
          </w:tcPr>
          <w:p>
            <w:pPr>
              <w:pStyle w:val="18"/>
              <w:rPr>
                <w:rFonts w:ascii="方正书宋_GBK" w:hAnsi="方正书宋_GBK" w:eastAsia="方正书宋_GBK" w:cs="方正书宋_GBK"/>
                <w:kern w:val="0"/>
                <w:sz w:val="21"/>
                <w:szCs w:val="24"/>
                <w:lang w:val="en-US" w:eastAsia="uk-UA" w:bidi="ar-SA"/>
              </w:rPr>
            </w:pPr>
            <w:r>
              <w:t>124.00</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水务局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1068.67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2.25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主要为空调</w:t>
      </w:r>
      <w:r>
        <w:rPr>
          <w:rFonts w:hint="eastAsia" w:ascii="Times New Roman" w:hAnsi="Times New Roman" w:eastAsia="仿宋_GB2312" w:cs="Times New Roman"/>
          <w:sz w:val="32"/>
          <w:szCs w:val="32"/>
          <w:lang w:val="en-US" w:eastAsia="zh-CN"/>
        </w:rPr>
        <w:t>购置费</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大城县水务局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1068.67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10259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813.50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54.76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200.41</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由于公开数据为四舍五入计算结果，个别数据合计项与分项之和存在小数点后差额，特此说明。</w:t>
      </w:r>
    </w:p>
    <w:p>
      <w:pPr>
        <w:tabs>
          <w:tab w:val="left" w:pos="11490"/>
        </w:tabs>
        <w:spacing w:line="584" w:lineRule="exact"/>
        <w:ind w:firstLine="640" w:firstLineChars="200"/>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bookmarkStart w:id="2" w:name="_GoBack"/>
      <w:bookmarkEnd w:id="2"/>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Q4YmY5MWZjMDI1NDY3OTQ1ZWFmZTFkMzc0OWRmYzc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963976"/>
    <w:rsid w:val="1128465F"/>
    <w:rsid w:val="13E306DA"/>
    <w:rsid w:val="178214D8"/>
    <w:rsid w:val="179A1DF7"/>
    <w:rsid w:val="1C502F39"/>
    <w:rsid w:val="1EC22CE6"/>
    <w:rsid w:val="255E6597"/>
    <w:rsid w:val="26D8255D"/>
    <w:rsid w:val="39DA18CF"/>
    <w:rsid w:val="39FF7DE4"/>
    <w:rsid w:val="3E8B454E"/>
    <w:rsid w:val="3F655022"/>
    <w:rsid w:val="42AA6EE8"/>
    <w:rsid w:val="4A280B00"/>
    <w:rsid w:val="4F771DA7"/>
    <w:rsid w:val="5379530B"/>
    <w:rsid w:val="563C1476"/>
    <w:rsid w:val="57697688"/>
    <w:rsid w:val="57E040E2"/>
    <w:rsid w:val="5E3E0DA2"/>
    <w:rsid w:val="687D1153"/>
    <w:rsid w:val="6B1D22BB"/>
    <w:rsid w:val="71E7368C"/>
    <w:rsid w:val="73AE1BAD"/>
    <w:rsid w:val="7E4F6457"/>
    <w:rsid w:val="7FA709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3"/>
    <w:qFormat/>
    <w:uiPriority w:val="99"/>
    <w:rPr>
      <w:rFonts w:ascii="Times New Roman" w:hAnsi="Times New Roman" w:eastAsia="宋体" w:cs="Times New Roman"/>
      <w:sz w:val="18"/>
      <w:szCs w:val="18"/>
    </w:rPr>
  </w:style>
  <w:style w:type="character" w:customStyle="1" w:styleId="13">
    <w:name w:val="页脚 Char"/>
    <w:basedOn w:val="10"/>
    <w:link w:val="5"/>
    <w:qFormat/>
    <w:uiPriority w:val="99"/>
    <w:rPr>
      <w:rFonts w:ascii="Times New Roman" w:hAnsi="Times New Roman" w:eastAsia="宋体" w:cs="Times New Roman"/>
      <w:sz w:val="18"/>
      <w:szCs w:val="18"/>
    </w:rPr>
  </w:style>
  <w:style w:type="character" w:customStyle="1" w:styleId="14">
    <w:name w:val="批注框文本 Char"/>
    <w:basedOn w:val="10"/>
    <w:link w:val="4"/>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14641</Words>
  <Characters>15906</Characters>
  <Lines>35</Lines>
  <Paragraphs>10</Paragraphs>
  <TotalTime>24</TotalTime>
  <ScaleCrop>false</ScaleCrop>
  <LinksUpToDate>false</LinksUpToDate>
  <CharactersWithSpaces>16054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M&amp;M</cp:lastModifiedBy>
  <cp:lastPrinted>2023-01-29T01:01:00Z</cp:lastPrinted>
  <dcterms:modified xsi:type="dcterms:W3CDTF">2023-07-26T02:19:11Z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E0DCD2FAFD4C4EC78104898D7A030BBD</vt:lpwstr>
  </property>
</Properties>
</file>