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hAnsi="Calibri" w:eastAsia="方正小标宋简体" w:cs="Times New Roman"/>
          <w:sz w:val="44"/>
          <w:szCs w:val="44"/>
        </w:rPr>
      </w:pPr>
      <w:bookmarkStart w:id="0" w:name="_GoBack"/>
      <w:r>
        <w:rPr>
          <w:rFonts w:hint="eastAsia" w:ascii="方正小标宋简体" w:hAnsi="Calibri" w:eastAsia="方正小标宋简体" w:cs="Times New Roman"/>
          <w:sz w:val="44"/>
          <w:szCs w:val="44"/>
        </w:rPr>
        <w:t>2017年度廊坊市大城县工业和信息化局部门决算信息公开</w:t>
      </w:r>
    </w:p>
    <w:bookmarkEnd w:id="0"/>
    <w:p>
      <w:pPr>
        <w:spacing w:line="584"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hAnsi="Calibri" w:eastAsia="方正小标宋简体" w:cs="Times New Roman"/>
          <w:sz w:val="44"/>
          <w:szCs w:val="44"/>
        </w:rPr>
        <w:t>部门决算公开目录</w:t>
      </w:r>
    </w:p>
    <w:p>
      <w:pPr>
        <w:spacing w:line="584" w:lineRule="exact"/>
        <w:ind w:firstLine="640"/>
        <w:rPr>
          <w:rFonts w:ascii="Calibri" w:hAnsi="Calibri" w:eastAsia="宋体" w:cs="Times New Roman"/>
          <w:sz w:val="32"/>
          <w:szCs w:val="32"/>
        </w:rPr>
      </w:pPr>
      <w:r>
        <w:rPr>
          <w:rFonts w:hint="eastAsia" w:eastAsia="黑体"/>
          <w:sz w:val="32"/>
          <w:szCs w:val="32"/>
        </w:rPr>
        <w:t>一、大城县工业和信息化局</w:t>
      </w:r>
      <w:r>
        <w:rPr>
          <w:rFonts w:ascii="Calibri" w:hAnsi="Calibri" w:eastAsia="黑体" w:cs="Times New Roman"/>
          <w:sz w:val="32"/>
          <w:szCs w:val="32"/>
        </w:rPr>
        <w:t>部门概况</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（二）部门决算单位构成</w:t>
      </w:r>
    </w:p>
    <w:p>
      <w:pPr>
        <w:spacing w:line="584" w:lineRule="exact"/>
        <w:ind w:firstLine="640"/>
        <w:rPr>
          <w:rFonts w:ascii="Calibri" w:hAnsi="Calibri" w:eastAsia="宋体" w:cs="Times New Roman"/>
          <w:sz w:val="32"/>
          <w:szCs w:val="32"/>
        </w:rPr>
      </w:pPr>
      <w:r>
        <w:rPr>
          <w:rFonts w:hint="eastAsia" w:eastAsia="黑体"/>
          <w:sz w:val="32"/>
          <w:szCs w:val="32"/>
        </w:rPr>
        <w:t>二、</w:t>
      </w:r>
      <w:r>
        <w:rPr>
          <w:rFonts w:hint="eastAsia" w:ascii="Calibri" w:hAnsi="Calibri" w:eastAsia="黑体" w:cs="Times New Roman"/>
          <w:sz w:val="32"/>
          <w:szCs w:val="32"/>
        </w:rPr>
        <w:t>大城县工业和信息化局</w:t>
      </w:r>
      <w:r>
        <w:rPr>
          <w:rFonts w:ascii="Calibri" w:hAnsi="Calibri" w:eastAsia="黑体" w:cs="Times New Roman"/>
          <w:sz w:val="32"/>
          <w:szCs w:val="32"/>
        </w:rPr>
        <w:t>部门201</w:t>
      </w:r>
      <w:r>
        <w:rPr>
          <w:rFonts w:hint="eastAsia" w:ascii="Calibri" w:hAnsi="Calibri" w:eastAsia="黑体" w:cs="Times New Roman"/>
          <w:sz w:val="32"/>
          <w:szCs w:val="32"/>
        </w:rPr>
        <w:t>7</w:t>
      </w:r>
      <w:r>
        <w:rPr>
          <w:rFonts w:ascii="Calibri" w:hAnsi="Calibri" w:eastAsia="黑体" w:cs="Times New Roman"/>
          <w:sz w:val="32"/>
          <w:szCs w:val="32"/>
        </w:rPr>
        <w:t>年度部门决算报表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收入</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一般公共预算财政拨款基本支出决算表</w:t>
      </w:r>
      <w:r>
        <w:rPr>
          <w:rFonts w:hint="eastAsia" w:ascii="Calibri" w:hAnsi="Calibri" w:eastAsia="仿宋_GB2312" w:cs="Times New Roman"/>
          <w:sz w:val="32"/>
          <w:szCs w:val="32"/>
        </w:rPr>
        <w:t>经济分类表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0"/>
        </w:rPr>
        <w:t>国有资本经营预算财政拨款</w:t>
      </w:r>
      <w:r>
        <w:rPr>
          <w:rFonts w:hint="eastAsia" w:ascii="Calibri" w:hAnsi="Calibri" w:eastAsia="仿宋_GB2312" w:cs="Times New Roman"/>
          <w:sz w:val="32"/>
          <w:szCs w:val="30"/>
        </w:rPr>
        <w:t>收入</w:t>
      </w:r>
      <w:r>
        <w:rPr>
          <w:rFonts w:ascii="Calibri" w:hAnsi="Calibri" w:eastAsia="仿宋_GB2312" w:cs="Times New Roman"/>
          <w:sz w:val="32"/>
          <w:szCs w:val="30"/>
        </w:rPr>
        <w:t>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“三公”经费及相关信息统计表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32"/>
          <w:szCs w:val="32"/>
        </w:rPr>
      </w:pPr>
      <w:r>
        <w:rPr>
          <w:rFonts w:hint="eastAsia" w:eastAsia="黑体"/>
          <w:sz w:val="32"/>
          <w:szCs w:val="32"/>
        </w:rPr>
        <w:t>三、</w:t>
      </w:r>
      <w:r>
        <w:rPr>
          <w:rFonts w:ascii="Calibri" w:hAnsi="Calibri" w:eastAsia="黑体" w:cs="Times New Roman"/>
          <w:sz w:val="32"/>
          <w:szCs w:val="32"/>
        </w:rPr>
        <w:t xml:space="preserve"> </w:t>
      </w:r>
      <w:r>
        <w:rPr>
          <w:rFonts w:hint="eastAsia" w:ascii="Calibri" w:hAnsi="Calibri" w:eastAsia="黑体" w:cs="Times New Roman"/>
          <w:sz w:val="32"/>
          <w:szCs w:val="32"/>
        </w:rPr>
        <w:t>大城县工业和信息化局</w:t>
      </w:r>
      <w:r>
        <w:rPr>
          <w:rFonts w:ascii="Calibri" w:hAnsi="Calibri" w:eastAsia="黑体" w:cs="Times New Roman"/>
          <w:sz w:val="32"/>
          <w:szCs w:val="32"/>
        </w:rPr>
        <w:t>部门201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“三公”经费支出决算情况说明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）预算绩效管理工作开展情况说明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）其他重要事项的说明</w:t>
      </w:r>
    </w:p>
    <w:p>
      <w:pPr>
        <w:spacing w:line="584" w:lineRule="exact"/>
        <w:ind w:firstLine="2233" w:firstLineChars="698"/>
        <w:rPr>
          <w:rFonts w:ascii="Calibri" w:hAnsi="Calibri" w:eastAsia="仿宋_GB2312" w:cs="Times New Roman"/>
          <w:sz w:val="32"/>
          <w:szCs w:val="32"/>
        </w:rPr>
      </w:pPr>
      <w:r>
        <w:rPr>
          <w:rFonts w:hint="eastAsia" w:ascii="Calibri" w:hAnsi="Calibri" w:eastAsia="仿宋_GB2312" w:cs="Times New Roman"/>
          <w:sz w:val="32"/>
          <w:szCs w:val="32"/>
        </w:rPr>
        <w:t>1.机关运行经费情况</w:t>
      </w:r>
    </w:p>
    <w:p>
      <w:pPr>
        <w:spacing w:line="584" w:lineRule="exact"/>
        <w:ind w:firstLine="2240" w:firstLineChars="700"/>
        <w:rPr>
          <w:rFonts w:ascii="Calibri" w:hAnsi="Calibri" w:eastAsia="仿宋_GB2312" w:cs="Times New Roman"/>
          <w:sz w:val="32"/>
          <w:szCs w:val="32"/>
        </w:rPr>
      </w:pPr>
      <w:r>
        <w:rPr>
          <w:rFonts w:hint="eastAsia" w:ascii="Calibri" w:hAnsi="Calibri" w:eastAsia="仿宋_GB2312" w:cs="Times New Roman"/>
          <w:sz w:val="32"/>
          <w:szCs w:val="32"/>
        </w:rPr>
        <w:t xml:space="preserve">2.政府采购情况 </w:t>
      </w:r>
    </w:p>
    <w:p>
      <w:pPr>
        <w:spacing w:line="584" w:lineRule="exact"/>
        <w:ind w:firstLine="1913" w:firstLineChars="598"/>
        <w:rPr>
          <w:rFonts w:eastAsia="仿宋_GB2312"/>
          <w:sz w:val="32"/>
          <w:szCs w:val="32"/>
        </w:rPr>
      </w:pPr>
      <w:r>
        <w:rPr>
          <w:rFonts w:hint="eastAsia" w:eastAsia="仿宋_GB2312"/>
          <w:sz w:val="32"/>
          <w:szCs w:val="32"/>
        </w:rPr>
        <w:t>3.国有资产占用情况</w:t>
      </w:r>
    </w:p>
    <w:p>
      <w:pPr>
        <w:spacing w:line="584" w:lineRule="exact"/>
        <w:ind w:firstLine="1913" w:firstLineChars="598"/>
        <w:rPr>
          <w:rFonts w:eastAsia="仿宋_GB2312"/>
          <w:sz w:val="32"/>
          <w:szCs w:val="32"/>
        </w:rPr>
      </w:pPr>
      <w:r>
        <w:rPr>
          <w:rFonts w:hint="eastAsia" w:eastAsia="仿宋_GB2312"/>
          <w:sz w:val="32"/>
          <w:szCs w:val="32"/>
        </w:rPr>
        <w:t>4.其他需要说明的情况</w:t>
      </w:r>
    </w:p>
    <w:p>
      <w:pPr>
        <w:spacing w:line="584" w:lineRule="exact"/>
        <w:ind w:firstLine="1273" w:firstLineChars="398"/>
        <w:rPr>
          <w:rFonts w:eastAsia="黑体"/>
          <w:sz w:val="32"/>
          <w:szCs w:val="32"/>
        </w:rPr>
      </w:pPr>
      <w:r>
        <w:rPr>
          <w:rFonts w:hint="eastAsia" w:eastAsia="黑体"/>
          <w:sz w:val="32"/>
          <w:szCs w:val="32"/>
        </w:rPr>
        <w:t>四、</w:t>
      </w:r>
      <w:r>
        <w:rPr>
          <w:rFonts w:ascii="Calibri" w:hAnsi="Calibri" w:eastAsia="黑体" w:cs="Times New Roman"/>
          <w:sz w:val="32"/>
          <w:szCs w:val="32"/>
        </w:rPr>
        <w:t>名词解释</w:t>
      </w:r>
    </w:p>
    <w:p>
      <w:pPr>
        <w:spacing w:line="584" w:lineRule="exact"/>
        <w:ind w:left="638" w:leftChars="304" w:firstLine="633" w:firstLineChars="198"/>
        <w:rPr>
          <w:rFonts w:ascii="Calibri" w:hAnsi="Calibri" w:eastAsia="仿宋_GB2312" w:cs="Times New Roman"/>
          <w:sz w:val="32"/>
          <w:szCs w:val="32"/>
        </w:rPr>
      </w:pPr>
      <w:r>
        <w:rPr>
          <w:rFonts w:ascii="Calibri" w:hAnsi="Calibri" w:eastAsia="仿宋_GB2312" w:cs="Times New Roman"/>
          <w:sz w:val="32"/>
          <w:szCs w:val="32"/>
        </w:rPr>
        <w:t>对专业性较强的名词进行解释（比如：一般公共预算财政拨款收入、事业收入、基本支出、项目支出等）</w:t>
      </w: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w:t>
      </w:r>
      <w:r>
        <w:rPr>
          <w:rFonts w:hint="eastAsia" w:ascii="Calibri" w:hAnsi="Calibri" w:eastAsia="仿宋_GB2312" w:cs="Times New Roman"/>
          <w:sz w:val="32"/>
          <w:szCs w:val="32"/>
          <w:lang w:val="en-US" w:eastAsia="zh-CN"/>
        </w:rPr>
        <w:t>中华人民共和国</w:t>
      </w:r>
      <w:r>
        <w:rPr>
          <w:rFonts w:ascii="Calibri" w:hAnsi="Calibri" w:eastAsia="仿宋_GB2312" w:cs="Times New Roman"/>
          <w:sz w:val="32"/>
          <w:szCs w:val="32"/>
        </w:rPr>
        <w:t>预算法》等规定，现将201</w:t>
      </w:r>
      <w:r>
        <w:rPr>
          <w:rFonts w:hint="eastAsia" w:ascii="Calibri" w:hAnsi="Calibri" w:eastAsia="仿宋_GB2312" w:cs="Times New Roman"/>
          <w:sz w:val="32"/>
          <w:szCs w:val="32"/>
        </w:rPr>
        <w:t>7</w:t>
      </w:r>
      <w:r>
        <w:rPr>
          <w:rFonts w:ascii="Calibri" w:hAnsi="Calibri" w:eastAsia="仿宋_GB2312" w:cs="Times New Roman"/>
          <w:sz w:val="32"/>
          <w:szCs w:val="32"/>
        </w:rPr>
        <w:t>年部门决算公开如下：</w:t>
      </w:r>
    </w:p>
    <w:p>
      <w:pPr>
        <w:widowControl/>
        <w:spacing w:line="584" w:lineRule="exact"/>
        <w:ind w:firstLine="640" w:firstLineChars="200"/>
        <w:jc w:val="left"/>
        <w:rPr>
          <w:rFonts w:ascii="Calibri" w:hAnsi="Calibri" w:eastAsia="黑体" w:cs="Times New Roman"/>
          <w:sz w:val="32"/>
          <w:szCs w:val="32"/>
        </w:rPr>
      </w:pPr>
      <w:r>
        <w:rPr>
          <w:rFonts w:hint="eastAsia" w:ascii="Calibri" w:hAnsi="Calibri" w:eastAsia="黑体" w:cs="Times New Roman"/>
          <w:sz w:val="32"/>
          <w:szCs w:val="32"/>
        </w:rPr>
        <w:t xml:space="preserve">第一部分  </w:t>
      </w:r>
      <w:r>
        <w:rPr>
          <w:rFonts w:ascii="Calibri" w:hAnsi="Calibri" w:eastAsia="黑体" w:cs="Times New Roman"/>
          <w:sz w:val="32"/>
          <w:szCs w:val="32"/>
        </w:rPr>
        <w:t>部门</w:t>
      </w:r>
      <w:r>
        <w:rPr>
          <w:rFonts w:hint="eastAsia" w:ascii="Calibri" w:hAnsi="Calibri" w:eastAsia="黑体" w:cs="Times New Roman"/>
          <w:sz w:val="32"/>
          <w:szCs w:val="32"/>
        </w:rPr>
        <w:t>概况</w:t>
      </w:r>
    </w:p>
    <w:p>
      <w:pPr>
        <w:widowControl/>
        <w:spacing w:line="584" w:lineRule="exact"/>
        <w:ind w:firstLine="560" w:firstLineChars="200"/>
        <w:jc w:val="left"/>
        <w:rPr>
          <w:rFonts w:ascii="Calibri" w:hAnsi="Calibri" w:eastAsia="黑体" w:cs="Times New Roman"/>
          <w:sz w:val="28"/>
          <w:szCs w:val="28"/>
        </w:rPr>
      </w:pPr>
      <w:r>
        <w:rPr>
          <w:rFonts w:hint="eastAsia" w:ascii="Calibri" w:hAnsi="Calibri" w:eastAsia="黑体" w:cs="Times New Roman"/>
          <w:sz w:val="28"/>
          <w:szCs w:val="28"/>
        </w:rPr>
        <w:t>一、</w:t>
      </w:r>
      <w:r>
        <w:rPr>
          <w:rFonts w:ascii="Calibri" w:hAnsi="Calibri" w:eastAsia="黑体" w:cs="Times New Roman"/>
          <w:sz w:val="28"/>
          <w:szCs w:val="28"/>
        </w:rPr>
        <w:t>部门职责：</w:t>
      </w:r>
    </w:p>
    <w:p>
      <w:pPr>
        <w:widowControl/>
        <w:shd w:val="clear" w:color="auto" w:fill="FAFAFA"/>
        <w:spacing w:line="270" w:lineRule="atLeast"/>
        <w:ind w:firstLine="480" w:firstLineChars="150"/>
        <w:jc w:val="left"/>
        <w:rPr>
          <w:rFonts w:ascii="仿宋_GB2312" w:hAnsi="宋体" w:eastAsia="仿宋_GB2312" w:cs="宋体"/>
          <w:sz w:val="32"/>
          <w:szCs w:val="32"/>
        </w:rPr>
      </w:pPr>
      <w:r>
        <w:rPr>
          <w:rFonts w:hint="eastAsia" w:ascii="仿宋" w:hAnsi="仿宋" w:eastAsia="仿宋"/>
          <w:sz w:val="32"/>
          <w:szCs w:val="32"/>
        </w:rPr>
        <w:t>(</w:t>
      </w:r>
      <w:r>
        <w:rPr>
          <w:rFonts w:hint="eastAsia" w:ascii="仿宋_GB2312" w:hAnsi="宋体" w:eastAsia="仿宋_GB2312" w:cs="宋体"/>
          <w:sz w:val="32"/>
          <w:szCs w:val="32"/>
        </w:rPr>
        <w:t>根据《大城县</w:t>
      </w:r>
      <w:r>
        <w:rPr>
          <w:rFonts w:hint="eastAsia" w:ascii="仿宋_GB2312" w:hAnsi="宋体" w:eastAsia="仿宋_GB2312" w:cs="宋体"/>
          <w:bCs/>
          <w:sz w:val="32"/>
          <w:szCs w:val="32"/>
        </w:rPr>
        <w:t>工业和信息化局</w:t>
      </w:r>
      <w:r>
        <w:rPr>
          <w:rFonts w:hint="eastAsia" w:ascii="仿宋_GB2312" w:hAnsi="宋体" w:eastAsia="仿宋_GB2312" w:cs="宋体"/>
          <w:sz w:val="32"/>
          <w:szCs w:val="32"/>
        </w:rPr>
        <w:t>主要职责、内设机构和人员编制规定》的通知，河北省大城县</w:t>
      </w:r>
      <w:r>
        <w:rPr>
          <w:rFonts w:hint="eastAsia" w:ascii="仿宋_GB2312" w:hAnsi="宋体" w:eastAsia="仿宋_GB2312" w:cs="宋体"/>
          <w:bCs/>
          <w:sz w:val="32"/>
          <w:szCs w:val="32"/>
        </w:rPr>
        <w:t>工业和信息化局</w:t>
      </w:r>
      <w:r>
        <w:rPr>
          <w:rFonts w:hint="eastAsia" w:ascii="仿宋_GB2312" w:hAnsi="宋体" w:eastAsia="仿宋_GB2312" w:cs="宋体"/>
          <w:sz w:val="32"/>
          <w:szCs w:val="32"/>
        </w:rPr>
        <w:t>的主要职责是：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sz w:val="32"/>
          <w:szCs w:val="32"/>
        </w:rPr>
      </w:pPr>
      <w:r>
        <w:rPr>
          <w:rFonts w:hint="eastAsia" w:ascii="仿宋_GB2312" w:hAnsi="仿宋_GB2312" w:eastAsia="仿宋_GB2312" w:cs="仿宋_GB2312"/>
          <w:sz w:val="32"/>
          <w:szCs w:val="32"/>
        </w:rPr>
        <w:t>（一）贯彻落实国家和省、市有关工业和信息化发展的方针、政策和法律、法规，提出全县新型工业化发展战略和政策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协调解决新型工业化进程中的重大问题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拟订并组织实施工业、信息化的发展规划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推进产业结构战略性调整和优化升级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推进信息化和工业化融合。</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（二）拟订并组织实施全县工业行业规划、计划和产业措施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提出优化产业布局、结构的政策建议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推进现代产业体系建设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组织实施行业技术规范和标准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指导行业质量管理工作；负责对电子信息产品、计算机信息和通信服务市场进行监管，实施行业管理。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（三）监测、分析全县工业运行态势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统计并发布相关信息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进行预测预警和信息引导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协调解决行业运行发展中的有关问题并提出政策建议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负责工业应急管理、产业安全和国防动员有关工作。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（四）负责提出全县工业、信息化固定资产投资规模和方向（含利用外资和境外投资）、国家和省、市、县财政性建设资金安排的意见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按规定权限审批、核准工业和信息化固定资产投资项目。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（五）贯彻国家政策和标准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拟订高技术产业中涉及生物医药、新材料、信息产业等规划并组织实施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指导行业技术创新和技术进步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以先进适用技术改造提升传统产业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组织实施有关国家和省、市、县科技重大专项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推进相关科研成果产业化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推动全县软件业、信息服务业和新兴产业发展。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（六）承担全县振兴装备制造业的组织协调责任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贯彻执行国家、省、市重大技术装备发展和自主创新规划、政策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依托国家和省、市、县重点工程建设协调有关重大专项的实施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推进重大技术装备国产化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指导引进重大技术装备的消化创新。</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（七）拟订并组织实施全县工业能源节约和资源综合利用、清洁生产促进规定，参与拟订能源节约和资源综合利用、清洁生产促进规划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组织协调相关重大示范工程和新产品、新技术、新设备、新材料的推广应用。负责墙体材料革新工作。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（八）推进全县工业体制改革和管理创新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提高行业综合素质和核心竞争力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指导相关行业加强安全生产管理。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（九）统筹推进全县信息化工作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组织拟订相关规定并协调信息化建设中的重大问题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促进电信、广播电视和计算机网络融合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指导协调电子政务发展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推动跨行业、跨部门的互联互通和重要信息资源的开发利用、共享。</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（十）负责协调维护全县信息安全和信息安全保障体系建设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指导监督政府部门、重点行业重要信息系统与基础信息网络的安全保障工作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协调处理信息安全重大事件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承担跨部门、跨地区和重要时期的信息安全应急协调工作。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（十一）开展工业、信息化的对外合作与交流。</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（十二）承担履行《禁止化学武器公约》的组织协调工作。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三）负责对全县中小企业、民营经济的宏观指导、综合协调；会同有关部门拟订全县发展中小企业、民营经济的扶持规定并组织实施；负责中小企业行政执法；拟订中小企业、民营经济的发展规划并组织实施；监测分析中小企业、民营经济发展动态，统计并发布相关信息；协调解决中小企业、民营经济发展中的重大问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四）指导和推进中小企业转变发展方式，推动结构调整优化；拟订中小企业产业集群发展规划及规定措施，并组织实施；提出鼓励中小企业技术创新措施；指导中小企业强化质量管理，实施品牌战略；参与指导、协调工业和中小企业节能减排。</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五）拟订推进全民创业的政策措施草案并组织实施；负责企业创业辅导的规划、建设和管理，负责创业辅导基地的规划、建设及机构和辅导队伍建设；推动建立中小企业创业风险投资引导资金，确定资金使用方向。</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（十六）提出中小企业融资的办法措施，组织多种形式的企业融资；组织推进中小企业信用担保体系建设；实施对融资性担保机构的监督管理，落实相关支持政策；负责推进中小企业信用制度建设。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（十七）负责中小企业人才服务体系建设；指导中小企业对外开放、经济技术交流与合作。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（十八）推动建立完善中小企业服务体系，引导各类中介组织为中小企业提供服务。</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（十九）拟订和组织实施中小企业发展专项资金年度计划和固定资产投资计划，提出县级中小企业发展专项资金年度预算建议，实施对中小企业发展专项资金使用的监督检查。</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（二十）承办县委、县政府交办的其他事项。</w:t>
      </w:r>
    </w:p>
    <w:p>
      <w:pPr>
        <w:adjustRightInd w:val="0"/>
        <w:snapToGrid w:val="0"/>
        <w:spacing w:line="600" w:lineRule="exact"/>
        <w:ind w:firstLine="560" w:firstLineChars="200"/>
        <w:rPr>
          <w:rFonts w:ascii="Calibri" w:hAnsi="Calibri" w:eastAsia="黑体" w:cs="Times New Roman"/>
          <w:sz w:val="28"/>
          <w:szCs w:val="28"/>
        </w:rPr>
      </w:pPr>
      <w:r>
        <w:rPr>
          <w:rFonts w:hint="eastAsia" w:ascii="Calibri" w:hAnsi="Calibri" w:eastAsia="黑体" w:cs="Times New Roman"/>
          <w:sz w:val="28"/>
          <w:szCs w:val="28"/>
        </w:rPr>
        <w:t>二、部门决算单位构成</w:t>
      </w:r>
    </w:p>
    <w:p>
      <w:pPr>
        <w:adjustRightInd w:val="0"/>
        <w:snapToGrid w:val="0"/>
        <w:spacing w:line="600" w:lineRule="exact"/>
        <w:ind w:left="420"/>
        <w:rPr>
          <w:rFonts w:ascii="仿宋" w:hAnsi="仿宋" w:eastAsia="仿宋"/>
          <w:sz w:val="32"/>
          <w:szCs w:val="32"/>
        </w:rPr>
      </w:pPr>
      <w:r>
        <w:rPr>
          <w:rFonts w:hint="eastAsia" w:ascii="仿宋" w:hAnsi="仿宋" w:eastAsia="仿宋"/>
          <w:sz w:val="32"/>
          <w:szCs w:val="32"/>
        </w:rPr>
        <w:t>大城县工业和信息化局部门预算为县级预算，没有下属单位。</w:t>
      </w:r>
    </w:p>
    <w:tbl>
      <w:tblPr>
        <w:tblStyle w:val="5"/>
        <w:tblW w:w="12244"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63"/>
        <w:gridCol w:w="2306"/>
        <w:gridCol w:w="5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单位名称</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单位性质</w:t>
            </w:r>
          </w:p>
        </w:tc>
        <w:tc>
          <w:tcPr>
            <w:tcW w:w="2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单位规格</w:t>
            </w:r>
          </w:p>
        </w:tc>
        <w:tc>
          <w:tcPr>
            <w:tcW w:w="5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大城县工业和信息化局</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事业</w:t>
            </w:r>
          </w:p>
        </w:tc>
        <w:tc>
          <w:tcPr>
            <w:tcW w:w="2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正科级</w:t>
            </w:r>
          </w:p>
        </w:tc>
        <w:tc>
          <w:tcPr>
            <w:tcW w:w="5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财政性资金基本保证</w:t>
            </w:r>
          </w:p>
        </w:tc>
      </w:tr>
    </w:tbl>
    <w:p>
      <w:pPr>
        <w:spacing w:line="584" w:lineRule="exact"/>
        <w:ind w:firstLine="560" w:firstLineChars="200"/>
        <w:rPr>
          <w:rFonts w:ascii="Calibri" w:hAnsi="Calibri" w:eastAsia="黑体" w:cs="Times New Roman"/>
          <w:sz w:val="32"/>
          <w:szCs w:val="32"/>
        </w:rPr>
      </w:pPr>
      <w:r>
        <w:rPr>
          <w:rFonts w:hint="eastAsia" w:ascii="Calibri" w:hAnsi="Calibri" w:eastAsia="黑体" w:cs="Times New Roman"/>
          <w:sz w:val="28"/>
          <w:szCs w:val="28"/>
        </w:rPr>
        <w:t xml:space="preserve">第二部分   </w:t>
      </w:r>
      <w:r>
        <w:rPr>
          <w:rFonts w:ascii="Calibri" w:hAnsi="Calibri" w:eastAsia="黑体" w:cs="Times New Roman"/>
          <w:sz w:val="32"/>
          <w:szCs w:val="32"/>
        </w:rPr>
        <w:t>部门</w:t>
      </w:r>
      <w:r>
        <w:rPr>
          <w:rFonts w:hint="eastAsia" w:ascii="Calibri" w:hAnsi="Calibri" w:eastAsia="黑体" w:cs="Times New Roman"/>
          <w:sz w:val="32"/>
          <w:szCs w:val="32"/>
        </w:rPr>
        <w:t>2017年度部门</w:t>
      </w:r>
      <w:r>
        <w:rPr>
          <w:rFonts w:ascii="Calibri" w:hAnsi="Calibri" w:eastAsia="黑体" w:cs="Times New Roman"/>
          <w:sz w:val="32"/>
          <w:szCs w:val="32"/>
        </w:rPr>
        <w:t>决算报表（</w:t>
      </w:r>
      <w:r>
        <w:rPr>
          <w:rFonts w:hint="eastAsia" w:ascii="Calibri" w:hAnsi="Calibri" w:eastAsia="黑体" w:cs="Times New Roman"/>
          <w:sz w:val="32"/>
          <w:szCs w:val="32"/>
        </w:rPr>
        <w:t>见</w:t>
      </w:r>
      <w:r>
        <w:rPr>
          <w:rFonts w:ascii="Calibri" w:hAnsi="Calibri" w:eastAsia="黑体" w:cs="Times New Roman"/>
          <w:sz w:val="32"/>
          <w:szCs w:val="32"/>
        </w:rPr>
        <w:t>附表）</w:t>
      </w:r>
    </w:p>
    <w:p>
      <w:pPr>
        <w:spacing w:line="584" w:lineRule="exact"/>
        <w:ind w:firstLine="640" w:firstLineChars="200"/>
        <w:rPr>
          <w:rFonts w:ascii="Calibri" w:hAnsi="Calibri" w:eastAsia="黑体" w:cs="Times New Roman"/>
          <w:sz w:val="32"/>
          <w:szCs w:val="32"/>
        </w:rPr>
      </w:pPr>
      <w:r>
        <w:rPr>
          <w:rFonts w:hint="eastAsia" w:ascii="Calibri" w:hAnsi="Calibri" w:eastAsia="黑体" w:cs="Times New Roman"/>
          <w:sz w:val="32"/>
          <w:szCs w:val="32"/>
        </w:rPr>
        <w:t xml:space="preserve">第三部分   </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一、</w:t>
      </w:r>
      <w:r>
        <w:rPr>
          <w:rFonts w:ascii="Calibri" w:hAnsi="Calibri" w:eastAsia="仿宋_GB2312" w:cs="Times New Roman"/>
          <w:sz w:val="32"/>
          <w:szCs w:val="32"/>
        </w:rPr>
        <w:t>收入支出决算总体情况说明</w:t>
      </w:r>
    </w:p>
    <w:p>
      <w:pPr>
        <w:snapToGrid w:val="0"/>
        <w:spacing w:line="584" w:lineRule="exact"/>
        <w:ind w:firstLine="1600" w:firstLineChars="500"/>
        <w:rPr>
          <w:rFonts w:ascii="Calibri" w:hAnsi="Calibri" w:eastAsia="仿宋_GB2312" w:cs="Times New Roman"/>
          <w:color w:val="FF0000"/>
          <w:sz w:val="32"/>
          <w:szCs w:val="32"/>
        </w:rPr>
      </w:pPr>
      <w:r>
        <w:rPr>
          <w:rFonts w:hint="eastAsia" w:ascii="仿宋_GB2312" w:hAnsi="仿宋_GB2312" w:eastAsia="仿宋_GB2312" w:cs="仿宋_GB2312"/>
          <w:kern w:val="0"/>
          <w:sz w:val="32"/>
          <w:szCs w:val="32"/>
        </w:rPr>
        <w:t>2017年，大城县工业和信息化局年初结转结余39.45万元；本年收入总额640.79万元，其中财政拨款收入640.79万元</w:t>
      </w:r>
      <w:r>
        <w:rPr>
          <w:rFonts w:hint="eastAsia" w:ascii="Calibri" w:hAnsi="Calibri" w:eastAsia="仿宋_GB2312" w:cs="Times New Roman"/>
          <w:sz w:val="32"/>
          <w:szCs w:val="32"/>
        </w:rPr>
        <w:t>，</w:t>
      </w:r>
      <w:r>
        <w:rPr>
          <w:rFonts w:hint="eastAsia" w:ascii="仿宋_GB2312" w:hAnsi="仿宋_GB2312" w:eastAsia="仿宋_GB2312" w:cs="仿宋_GB2312"/>
          <w:kern w:val="0"/>
          <w:sz w:val="32"/>
          <w:szCs w:val="32"/>
        </w:rPr>
        <w:t>本年支出总额</w:t>
      </w:r>
      <w:r>
        <w:rPr>
          <w:rFonts w:hint="eastAsia" w:ascii="Calibri" w:hAnsi="Calibri" w:eastAsia="仿宋_GB2312" w:cs="Times New Roman"/>
          <w:sz w:val="32"/>
          <w:szCs w:val="32"/>
        </w:rPr>
        <w:t>674.63</w:t>
      </w:r>
      <w:r>
        <w:rPr>
          <w:rFonts w:hint="eastAsia" w:ascii="仿宋_GB2312" w:hAnsi="仿宋_GB2312" w:eastAsia="仿宋_GB2312" w:cs="仿宋_GB2312"/>
          <w:kern w:val="0"/>
          <w:sz w:val="32"/>
          <w:szCs w:val="32"/>
        </w:rPr>
        <w:t>万元</w:t>
      </w:r>
      <w:r>
        <w:rPr>
          <w:rFonts w:hint="eastAsia" w:ascii="Calibri" w:hAnsi="Calibri" w:eastAsia="仿宋_GB2312" w:cs="Times New Roman"/>
          <w:sz w:val="32"/>
          <w:szCs w:val="32"/>
        </w:rPr>
        <w:t>其中：用于社会保障和就业支出37.8万元、医疗卫生与计划生育支出14.62万元、信访事务支出10万元、工业和信息产业监管118.95万元、支持中小企业发展和管理支出493.26万元，结转下年5.61万元。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w:t>
      </w:r>
      <w:r>
        <w:rPr>
          <w:rFonts w:hint="eastAsia" w:ascii="Calibri" w:hAnsi="Calibri" w:eastAsia="仿宋_GB2312" w:cs="Times New Roman"/>
          <w:sz w:val="32"/>
          <w:szCs w:val="32"/>
        </w:rPr>
        <w:t>、</w:t>
      </w:r>
      <w:r>
        <w:rPr>
          <w:rFonts w:ascii="Calibri" w:hAnsi="Calibri" w:eastAsia="仿宋_GB2312" w:cs="Times New Roman"/>
          <w:sz w:val="32"/>
          <w:szCs w:val="32"/>
        </w:rPr>
        <w:t>收入决算情况说明</w:t>
      </w:r>
    </w:p>
    <w:p>
      <w:pPr>
        <w:snapToGrid w:val="0"/>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反映本部门当年总体收入情况。</w:t>
      </w:r>
      <w:r>
        <w:rPr>
          <w:rFonts w:hint="eastAsia" w:ascii="Calibri" w:hAnsi="Calibri" w:eastAsia="仿宋_GB2312" w:cs="Times New Roman"/>
          <w:sz w:val="32"/>
          <w:szCs w:val="32"/>
        </w:rPr>
        <w:t>我单位收入640.79万元，其中：我单位财政拨款收入为640.79万元，其中：用于社会保障和就业支出37.8万元、医疗卫生与计划生育支出14.62万元、信访事务支出10万元、工业和信息产业监管118.95万元、支持中小企业发展和管理支出459.42万元。</w:t>
      </w:r>
    </w:p>
    <w:p>
      <w:pPr>
        <w:snapToGrid w:val="0"/>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w:t>
      </w:r>
      <w:r>
        <w:rPr>
          <w:rFonts w:hint="eastAsia" w:ascii="Calibri" w:hAnsi="Calibri" w:eastAsia="仿宋_GB2312" w:cs="Times New Roman"/>
          <w:sz w:val="32"/>
          <w:szCs w:val="32"/>
        </w:rPr>
        <w:t>、</w:t>
      </w:r>
      <w:r>
        <w:rPr>
          <w:rFonts w:ascii="Calibri" w:hAnsi="Calibri" w:eastAsia="仿宋_GB2312" w:cs="Times New Roman"/>
          <w:sz w:val="32"/>
          <w:szCs w:val="32"/>
        </w:rPr>
        <w:t>支出决算情况说明</w:t>
      </w:r>
    </w:p>
    <w:p>
      <w:pPr>
        <w:snapToGrid w:val="0"/>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反映本部门当年总体支出情况。</w:t>
      </w:r>
      <w:r>
        <w:rPr>
          <w:rFonts w:hint="eastAsia" w:ascii="Calibri" w:hAnsi="Calibri" w:eastAsia="仿宋_GB2312" w:cs="Times New Roman"/>
          <w:sz w:val="32"/>
          <w:szCs w:val="32"/>
        </w:rPr>
        <w:t>我单位支出674.63万元，其中：用于社会保障和就业支出37.8万元、医疗卫生与计划生育支出14.62万元、信访事务支出10万元、工业和信息产业监管118.95万元、支持中小企业发展和管理支出493.26万元。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四</w:t>
      </w:r>
      <w:r>
        <w:rPr>
          <w:rFonts w:hint="eastAsia" w:ascii="Calibri" w:hAnsi="Calibri" w:eastAsia="仿宋_GB2312" w:cs="Times New Roman"/>
          <w:sz w:val="32"/>
          <w:szCs w:val="32"/>
        </w:rPr>
        <w:t>、</w:t>
      </w:r>
      <w:r>
        <w:rPr>
          <w:rFonts w:ascii="Calibri" w:hAnsi="Calibri" w:eastAsia="仿宋_GB2312" w:cs="Times New Roman"/>
          <w:sz w:val="32"/>
          <w:szCs w:val="32"/>
        </w:rPr>
        <w:t>财政拨款收入支出决算总体情况说明</w:t>
      </w:r>
    </w:p>
    <w:p>
      <w:pPr>
        <w:snapToGrid w:val="0"/>
        <w:spacing w:line="584" w:lineRule="exact"/>
        <w:ind w:firstLine="640" w:firstLineChars="200"/>
        <w:rPr>
          <w:rFonts w:ascii="Calibri" w:hAnsi="Calibri" w:eastAsia="仿宋_GB2312" w:cs="Times New Roman"/>
          <w:sz w:val="32"/>
          <w:szCs w:val="32"/>
        </w:rPr>
      </w:pPr>
      <w:r>
        <w:rPr>
          <w:rFonts w:hint="eastAsia" w:eastAsia="仿宋_GB2312"/>
          <w:sz w:val="32"/>
          <w:szCs w:val="32"/>
        </w:rPr>
        <w:t>2017年</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640.79</w:t>
      </w:r>
      <w:r>
        <w:rPr>
          <w:rFonts w:hint="eastAsia" w:eastAsia="仿宋_GB2312"/>
          <w:sz w:val="32"/>
          <w:szCs w:val="32"/>
        </w:rPr>
        <w:t>万元，2017年预算：一般公共预算拨款</w:t>
      </w:r>
      <w:r>
        <w:rPr>
          <w:rFonts w:hint="eastAsia" w:ascii="Calibri" w:hAnsi="Calibri" w:eastAsia="仿宋_GB2312" w:cs="Times New Roman"/>
          <w:sz w:val="32"/>
          <w:szCs w:val="32"/>
        </w:rPr>
        <w:t>640.79</w:t>
      </w:r>
      <w:r>
        <w:rPr>
          <w:rFonts w:hint="eastAsia" w:eastAsia="仿宋_GB2312"/>
          <w:sz w:val="32"/>
          <w:szCs w:val="32"/>
        </w:rPr>
        <w:t>万元，2017年决算比2017年预算</w:t>
      </w:r>
      <w:r>
        <w:rPr>
          <w:rFonts w:ascii="Calibri" w:hAnsi="Calibri" w:eastAsia="仿宋_GB2312" w:cs="Times New Roman"/>
          <w:sz w:val="32"/>
          <w:szCs w:val="32"/>
        </w:rPr>
        <w:t>一般公共预算财政拨</w:t>
      </w:r>
      <w:r>
        <w:rPr>
          <w:rFonts w:hint="eastAsia" w:ascii="Calibri" w:hAnsi="Calibri" w:eastAsia="仿宋_GB2312" w:cs="Times New Roman"/>
          <w:sz w:val="32"/>
          <w:szCs w:val="32"/>
        </w:rPr>
        <w:t>款无变化；</w:t>
      </w:r>
    </w:p>
    <w:p>
      <w:pPr>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本年支出674.63万元，其中：用于社会保障和就业支出37.8万元、医疗卫生与计划生育支出14.62万元、信访事务支出10万元、工业和信息产业监管118.95万元、支持中小企业发展和管理支出493.26万元</w:t>
      </w:r>
      <w:r>
        <w:rPr>
          <w:rFonts w:hint="eastAsia" w:eastAsia="仿宋_GB2312"/>
          <w:sz w:val="32"/>
          <w:szCs w:val="32"/>
        </w:rPr>
        <w:t>， 2017年一般公共预算拨款比2016年增加104.24万元，增加16.92%（基本支出增加104.24万元，增加24.6%，主要为人员经费有所增加）。2016年、2017年都没有政府性基金预算财政拨款。</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w:t>
      </w:r>
      <w:r>
        <w:rPr>
          <w:rFonts w:hint="eastAsia" w:ascii="Calibri" w:hAnsi="Calibri" w:eastAsia="仿宋_GB2312" w:cs="Times New Roman"/>
          <w:sz w:val="32"/>
          <w:szCs w:val="32"/>
        </w:rPr>
        <w:t>、</w:t>
      </w:r>
      <w:r>
        <w:rPr>
          <w:rFonts w:ascii="Calibri" w:hAnsi="Calibri" w:eastAsia="仿宋_GB2312" w:cs="Times New Roman"/>
          <w:sz w:val="32"/>
          <w:szCs w:val="32"/>
        </w:rPr>
        <w:t>“三公”经费情况及增减变化原因</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年度部门“三公”经费支出</w:t>
      </w:r>
      <w:r>
        <w:rPr>
          <w:rFonts w:hint="eastAsia" w:ascii="Calibri" w:hAnsi="Calibri" w:eastAsia="仿宋_GB2312" w:cs="Times New Roman"/>
          <w:sz w:val="32"/>
          <w:szCs w:val="32"/>
        </w:rPr>
        <w:t>3.34</w:t>
      </w:r>
      <w:r>
        <w:rPr>
          <w:rFonts w:ascii="Calibri" w:hAnsi="Calibri" w:eastAsia="仿宋_GB2312" w:cs="Times New Roman"/>
          <w:sz w:val="32"/>
          <w:szCs w:val="32"/>
        </w:rPr>
        <w:t>万元，比预算减少</w:t>
      </w:r>
      <w:r>
        <w:rPr>
          <w:rFonts w:hint="eastAsia" w:ascii="Calibri" w:hAnsi="Calibri" w:eastAsia="仿宋_GB2312" w:cs="Times New Roman"/>
          <w:sz w:val="32"/>
          <w:szCs w:val="32"/>
        </w:rPr>
        <w:t>0.16</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减少3.12</w:t>
      </w:r>
      <w:r>
        <w:rPr>
          <w:rFonts w:ascii="Calibri" w:hAnsi="Calibri" w:eastAsia="仿宋_GB2312" w:cs="Times New Roman"/>
          <w:sz w:val="32"/>
          <w:szCs w:val="32"/>
        </w:rPr>
        <w:t>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其中：因公出国（境）费</w:t>
      </w:r>
      <w:r>
        <w:rPr>
          <w:rFonts w:hint="eastAsia" w:ascii="Calibri" w:hAnsi="Calibri" w:eastAsia="仿宋_GB2312" w:cs="Times New Roman"/>
          <w:sz w:val="32"/>
          <w:szCs w:val="32"/>
        </w:rPr>
        <w:t>0</w:t>
      </w:r>
      <w:r>
        <w:rPr>
          <w:rFonts w:ascii="Calibri" w:hAnsi="Calibri" w:eastAsia="仿宋_GB2312" w:cs="Times New Roman"/>
          <w:sz w:val="32"/>
          <w:szCs w:val="32"/>
        </w:rPr>
        <w:t>万元（本单位201</w:t>
      </w:r>
      <w:r>
        <w:rPr>
          <w:rFonts w:hint="eastAsia" w:ascii="Calibri" w:hAnsi="Calibri" w:eastAsia="仿宋_GB2312" w:cs="Times New Roman"/>
          <w:sz w:val="32"/>
          <w:szCs w:val="32"/>
        </w:rPr>
        <w:t>7</w:t>
      </w:r>
      <w:r>
        <w:rPr>
          <w:rFonts w:ascii="Calibri" w:hAnsi="Calibri" w:eastAsia="仿宋_GB2312" w:cs="Times New Roman"/>
          <w:sz w:val="32"/>
          <w:szCs w:val="32"/>
        </w:rPr>
        <w:t>年度组织出国（境）团组</w:t>
      </w:r>
      <w:r>
        <w:rPr>
          <w:rFonts w:hint="eastAsia" w:ascii="Calibri" w:hAnsi="Calibri" w:eastAsia="仿宋_GB2312" w:cs="Times New Roman"/>
          <w:sz w:val="32"/>
          <w:szCs w:val="32"/>
        </w:rPr>
        <w:t>0</w:t>
      </w:r>
      <w:r>
        <w:rPr>
          <w:rFonts w:ascii="Calibri" w:hAnsi="Calibri" w:eastAsia="仿宋_GB2312" w:cs="Times New Roman"/>
          <w:sz w:val="32"/>
          <w:szCs w:val="32"/>
        </w:rPr>
        <w:t>个，因公出国（境）人次数</w:t>
      </w:r>
      <w:r>
        <w:rPr>
          <w:rFonts w:hint="eastAsia" w:ascii="Calibri" w:hAnsi="Calibri" w:eastAsia="仿宋_GB2312" w:cs="Times New Roman"/>
          <w:sz w:val="32"/>
          <w:szCs w:val="32"/>
        </w:rPr>
        <w:t>0</w:t>
      </w:r>
      <w:r>
        <w:rPr>
          <w:rFonts w:ascii="Calibri" w:hAnsi="Calibri" w:eastAsia="仿宋_GB2312" w:cs="Times New Roman"/>
          <w:sz w:val="32"/>
          <w:szCs w:val="32"/>
        </w:rPr>
        <w:t>人），比预算增加</w:t>
      </w:r>
      <w:r>
        <w:rPr>
          <w:rFonts w:hint="eastAsia" w:ascii="Calibri" w:hAnsi="Calibri" w:eastAsia="仿宋_GB2312" w:cs="Times New Roman"/>
          <w:sz w:val="32"/>
          <w:szCs w:val="32"/>
        </w:rPr>
        <w:t>0</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年度决算增加</w:t>
      </w:r>
      <w:r>
        <w:rPr>
          <w:rFonts w:hint="eastAsia" w:ascii="Calibri" w:hAnsi="Calibri" w:eastAsia="仿宋_GB2312" w:cs="Times New Roman"/>
          <w:sz w:val="32"/>
          <w:szCs w:val="32"/>
        </w:rPr>
        <w:t>0</w:t>
      </w:r>
      <w:r>
        <w:rPr>
          <w:rFonts w:ascii="Calibri" w:hAnsi="Calibri" w:eastAsia="仿宋_GB2312" w:cs="Times New Roman"/>
          <w:sz w:val="32"/>
          <w:szCs w:val="32"/>
        </w:rPr>
        <w:t>万元</w:t>
      </w:r>
      <w:r>
        <w:rPr>
          <w:rFonts w:hint="eastAsia" w:ascii="Calibri" w:hAnsi="Calibri" w:eastAsia="仿宋_GB2312" w:cs="Times New Roman"/>
          <w:sz w:val="32"/>
          <w:szCs w:val="32"/>
        </w:rPr>
        <w:t>；</w:t>
      </w:r>
      <w:r>
        <w:rPr>
          <w:rFonts w:ascii="Calibri" w:hAnsi="Calibri" w:eastAsia="仿宋_GB2312" w:cs="Times New Roman"/>
          <w:sz w:val="32"/>
          <w:szCs w:val="32"/>
        </w:rPr>
        <w:t>公务用车购置及运行维护费</w:t>
      </w:r>
      <w:r>
        <w:rPr>
          <w:rFonts w:hint="eastAsia" w:ascii="Calibri" w:hAnsi="Calibri" w:eastAsia="仿宋_GB2312" w:cs="Times New Roman"/>
          <w:sz w:val="32"/>
          <w:szCs w:val="32"/>
        </w:rPr>
        <w:t>5.17</w:t>
      </w:r>
      <w:r>
        <w:rPr>
          <w:rFonts w:ascii="Calibri" w:hAnsi="Calibri" w:eastAsia="仿宋_GB2312" w:cs="Times New Roman"/>
          <w:sz w:val="32"/>
          <w:szCs w:val="32"/>
        </w:rPr>
        <w:t>万元（公务用车购置数量</w:t>
      </w:r>
      <w:r>
        <w:rPr>
          <w:rFonts w:hint="eastAsia" w:ascii="Calibri" w:hAnsi="Calibri" w:eastAsia="仿宋_GB2312" w:cs="Times New Roman"/>
          <w:sz w:val="32"/>
          <w:szCs w:val="32"/>
        </w:rPr>
        <w:t>0</w:t>
      </w:r>
      <w:r>
        <w:rPr>
          <w:rFonts w:ascii="Calibri" w:hAnsi="Calibri" w:eastAsia="仿宋_GB2312" w:cs="Times New Roman"/>
          <w:sz w:val="32"/>
          <w:szCs w:val="32"/>
        </w:rPr>
        <w:t>辆，购置金额</w:t>
      </w:r>
      <w:r>
        <w:rPr>
          <w:rFonts w:hint="eastAsia" w:ascii="Calibri" w:hAnsi="Calibri" w:eastAsia="仿宋_GB2312" w:cs="Times New Roman"/>
          <w:sz w:val="32"/>
          <w:szCs w:val="32"/>
        </w:rPr>
        <w:t>0</w:t>
      </w:r>
      <w:r>
        <w:rPr>
          <w:rFonts w:ascii="Calibri" w:hAnsi="Calibri" w:eastAsia="仿宋_GB2312" w:cs="Times New Roman"/>
          <w:sz w:val="32"/>
          <w:szCs w:val="32"/>
        </w:rPr>
        <w:t>万元，公车运行维护费</w:t>
      </w:r>
      <w:r>
        <w:rPr>
          <w:rFonts w:hint="eastAsia" w:ascii="Calibri" w:hAnsi="Calibri" w:eastAsia="仿宋_GB2312" w:cs="Times New Roman"/>
          <w:sz w:val="32"/>
          <w:szCs w:val="32"/>
        </w:rPr>
        <w:t>3.34</w:t>
      </w:r>
      <w:r>
        <w:rPr>
          <w:rFonts w:ascii="Calibri" w:hAnsi="Calibri" w:eastAsia="仿宋_GB2312" w:cs="Times New Roman"/>
          <w:sz w:val="32"/>
          <w:szCs w:val="32"/>
        </w:rPr>
        <w:t>万元，年末公务用车保有</w:t>
      </w:r>
      <w:r>
        <w:rPr>
          <w:rFonts w:hint="eastAsia" w:ascii="Calibri" w:hAnsi="Calibri" w:eastAsia="仿宋_GB2312" w:cs="Times New Roman"/>
          <w:sz w:val="32"/>
          <w:szCs w:val="32"/>
        </w:rPr>
        <w:t>3</w:t>
      </w:r>
      <w:r>
        <w:rPr>
          <w:rFonts w:ascii="Calibri" w:hAnsi="Calibri" w:eastAsia="仿宋_GB2312" w:cs="Times New Roman"/>
          <w:sz w:val="32"/>
          <w:szCs w:val="32"/>
        </w:rPr>
        <w:t>量辆），比预算减少万</w:t>
      </w:r>
      <w:r>
        <w:rPr>
          <w:rFonts w:hint="eastAsia" w:ascii="Calibri" w:hAnsi="Calibri" w:eastAsia="仿宋_GB2312" w:cs="Times New Roman"/>
          <w:sz w:val="32"/>
          <w:szCs w:val="32"/>
        </w:rPr>
        <w:t>0.16</w:t>
      </w:r>
      <w:r>
        <w:rPr>
          <w:rFonts w:ascii="Calibri" w:hAnsi="Calibri" w:eastAsia="仿宋_GB2312" w:cs="Times New Roman"/>
          <w:sz w:val="32"/>
          <w:szCs w:val="32"/>
        </w:rPr>
        <w:t>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减少3.12</w:t>
      </w:r>
      <w:r>
        <w:rPr>
          <w:rFonts w:ascii="Calibri" w:hAnsi="Calibri" w:eastAsia="仿宋_GB2312" w:cs="Times New Roman"/>
          <w:sz w:val="32"/>
          <w:szCs w:val="32"/>
        </w:rPr>
        <w:t>万元，原因是</w:t>
      </w:r>
      <w:r>
        <w:rPr>
          <w:rFonts w:hint="eastAsia" w:ascii="Calibri" w:hAnsi="Calibri" w:eastAsia="仿宋_GB2312" w:cs="Times New Roman"/>
          <w:sz w:val="32"/>
          <w:szCs w:val="32"/>
        </w:rPr>
        <w:t>2017年度比2016年度公务用车减少一台</w:t>
      </w:r>
      <w:r>
        <w:rPr>
          <w:rFonts w:ascii="Calibri" w:hAnsi="Calibri" w:eastAsia="仿宋_GB2312" w:cs="Times New Roman"/>
          <w:sz w:val="32"/>
          <w:szCs w:val="32"/>
        </w:rPr>
        <w:t>；公务接待费</w:t>
      </w:r>
      <w:r>
        <w:rPr>
          <w:rFonts w:hint="eastAsia" w:ascii="Calibri" w:hAnsi="Calibri" w:eastAsia="仿宋_GB2312" w:cs="Times New Roman"/>
          <w:sz w:val="32"/>
          <w:szCs w:val="32"/>
        </w:rPr>
        <w:t>0</w:t>
      </w:r>
      <w:r>
        <w:rPr>
          <w:rFonts w:ascii="Calibri" w:hAnsi="Calibri" w:eastAsia="仿宋_GB2312" w:cs="Times New Roman"/>
          <w:sz w:val="32"/>
          <w:szCs w:val="32"/>
        </w:rPr>
        <w:t>万元，比预算减少</w:t>
      </w:r>
      <w:r>
        <w:rPr>
          <w:rFonts w:hint="eastAsia" w:ascii="Calibri" w:hAnsi="Calibri" w:eastAsia="仿宋_GB2312" w:cs="Times New Roman"/>
          <w:sz w:val="32"/>
          <w:szCs w:val="32"/>
        </w:rPr>
        <w:t>0</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增加0</w:t>
      </w:r>
      <w:r>
        <w:rPr>
          <w:rFonts w:ascii="Calibri" w:hAnsi="Calibri" w:eastAsia="仿宋_GB2312" w:cs="Times New Roman"/>
          <w:sz w:val="32"/>
          <w:szCs w:val="32"/>
        </w:rPr>
        <w:t>万元，原因是</w:t>
      </w:r>
      <w:r>
        <w:rPr>
          <w:rFonts w:hint="eastAsia" w:ascii="Calibri" w:hAnsi="Calibri" w:eastAsia="仿宋_GB2312" w:cs="Times New Roman"/>
          <w:sz w:val="32"/>
          <w:szCs w:val="32"/>
        </w:rPr>
        <w:t>接待人次增加了0人。</w:t>
      </w:r>
    </w:p>
    <w:p>
      <w:pPr>
        <w:widowControl/>
        <w:spacing w:line="584"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六、预算绩效管理工作开展情况说明</w:t>
      </w:r>
    </w:p>
    <w:p>
      <w:pPr>
        <w:autoSpaceDE w:val="0"/>
        <w:autoSpaceDN w:val="0"/>
        <w:adjustRightInd w:val="0"/>
        <w:ind w:firstLine="482" w:firstLineChars="150"/>
        <w:jc w:val="left"/>
        <w:rPr>
          <w:rFonts w:hint="eastAsia" w:ascii="仿宋_GB2312" w:hAnsi="Times New Roman" w:eastAsia="仿宋_GB2312" w:cs="仿宋"/>
          <w:b/>
          <w:color w:val="000000"/>
          <w:kern w:val="0"/>
          <w:sz w:val="32"/>
          <w:szCs w:val="32"/>
        </w:rPr>
      </w:pPr>
      <w:r>
        <w:rPr>
          <w:rFonts w:hint="eastAsia" w:ascii="仿宋_GB2312" w:hAnsi="Times New Roman" w:eastAsia="仿宋_GB2312" w:cs="仿宋"/>
          <w:b/>
          <w:color w:val="000000"/>
          <w:kern w:val="0"/>
          <w:sz w:val="32"/>
          <w:szCs w:val="32"/>
        </w:rPr>
        <w:t xml:space="preserve">（一）绩效管理工作开展情况 </w:t>
      </w:r>
    </w:p>
    <w:p>
      <w:pPr>
        <w:spacing w:line="600" w:lineRule="exact"/>
        <w:ind w:firstLine="627" w:firstLineChars="196"/>
        <w:rPr>
          <w:rFonts w:hint="eastAsia" w:ascii="仿宋_GB2312" w:hAnsi="仿宋_GB2312" w:eastAsia="仿宋_GB2312" w:cs="仿宋_GB2312"/>
          <w:b/>
          <w:bCs/>
          <w:kern w:val="0"/>
          <w:sz w:val="32"/>
          <w:szCs w:val="32"/>
        </w:rPr>
      </w:pPr>
      <w:r>
        <w:rPr>
          <w:rFonts w:hint="eastAsia" w:ascii="仿宋_GB2312" w:hAnsi="Times New Roman" w:eastAsia="仿宋_GB2312" w:cs="仿宋"/>
          <w:color w:val="000000"/>
          <w:kern w:val="0"/>
          <w:sz w:val="32"/>
          <w:szCs w:val="32"/>
        </w:rPr>
        <w:t>根据县财政预算绩效管理要求，市工业和信息化局以“部 门职责—工作活动”为依据，确定部门预算项目和预算额度，清 晰描述预算项目开支范围和内容，确定预算项目的绩效目标、绩 效指标和评价标准，为预算绩效控制、绩效分析、绩效评价打下 好的基础。</w:t>
      </w:r>
    </w:p>
    <w:p>
      <w:pPr>
        <w:spacing w:line="600" w:lineRule="exact"/>
        <w:ind w:firstLine="630" w:firstLineChars="196"/>
        <w:rPr>
          <w:rFonts w:hint="eastAsia" w:ascii="仿宋_GB2312" w:hAnsi="仿宋_GB2312" w:eastAsia="仿宋_GB2312" w:cs="仿宋_GB2312"/>
          <w:b/>
          <w:bCs/>
          <w:kern w:val="0"/>
          <w:sz w:val="32"/>
          <w:szCs w:val="32"/>
        </w:rPr>
      </w:pPr>
      <w:r>
        <w:rPr>
          <w:rFonts w:hint="eastAsia" w:ascii="仿宋_GB2312" w:eastAsia="仿宋_GB2312"/>
          <w:b/>
          <w:sz w:val="32"/>
          <w:szCs w:val="32"/>
        </w:rPr>
        <w:t>（二）预算项目绩效评价开展情况</w:t>
      </w:r>
    </w:p>
    <w:p>
      <w:pPr>
        <w:spacing w:line="600" w:lineRule="exact"/>
        <w:ind w:firstLine="627" w:firstLineChars="196"/>
        <w:rPr>
          <w:rFonts w:hint="eastAsia" w:ascii="仿宋_GB2312" w:hAnsi="仿宋_GB2312" w:eastAsia="仿宋_GB2312" w:cs="仿宋_GB2312"/>
          <w:b/>
          <w:bCs/>
          <w:kern w:val="0"/>
          <w:sz w:val="32"/>
          <w:szCs w:val="32"/>
        </w:rPr>
      </w:pPr>
      <w:r>
        <w:rPr>
          <w:rFonts w:hint="eastAsia" w:ascii="仿宋_GB2312" w:eastAsia="仿宋_GB2312"/>
          <w:sz w:val="32"/>
          <w:szCs w:val="32"/>
        </w:rPr>
        <w:t>按照市财政预算绩效管理要求，市工业和信息化局对2016 年初确定的部门一般公共预算支出项目全面开展了绩效自评。部门决算专项项目4项，共涉及预算资金186.7万元，绩效自评 覆盖率达到100%。</w:t>
      </w:r>
    </w:p>
    <w:p>
      <w:pPr>
        <w:spacing w:line="600" w:lineRule="exact"/>
        <w:ind w:firstLine="630" w:firstLineChars="196"/>
        <w:rPr>
          <w:rFonts w:hint="eastAsia" w:ascii="仿宋_GB2312" w:hAnsi="仿宋_GB2312" w:eastAsia="仿宋_GB2312" w:cs="仿宋_GB2312"/>
          <w:b/>
          <w:bCs/>
          <w:kern w:val="0"/>
          <w:sz w:val="32"/>
          <w:szCs w:val="32"/>
        </w:rPr>
      </w:pPr>
      <w:r>
        <w:rPr>
          <w:rFonts w:hint="eastAsia" w:ascii="仿宋_GB2312" w:eastAsia="仿宋_GB2312"/>
          <w:b/>
          <w:sz w:val="32"/>
          <w:szCs w:val="32"/>
        </w:rPr>
        <w:t>（三）预算项目绩效自评选例</w:t>
      </w:r>
    </w:p>
    <w:p>
      <w:pPr>
        <w:spacing w:line="600" w:lineRule="exact"/>
        <w:ind w:firstLine="630" w:firstLineChars="196"/>
        <w:rPr>
          <w:rFonts w:ascii="仿宋_GB2312" w:eastAsia="仿宋_GB2312"/>
          <w:kern w:val="0"/>
          <w:sz w:val="32"/>
          <w:szCs w:val="32"/>
        </w:rPr>
      </w:pPr>
      <w:r>
        <w:rPr>
          <w:rFonts w:hint="eastAsia" w:ascii="仿宋_GB2312" w:hAnsi="仿宋_GB2312" w:eastAsia="仿宋_GB2312" w:cs="仿宋_GB2312"/>
          <w:b/>
          <w:bCs/>
          <w:kern w:val="0"/>
          <w:sz w:val="32"/>
          <w:szCs w:val="32"/>
        </w:rPr>
        <w:t>1、开展“政研企”对接活动，促进企业转型升级。</w:t>
      </w:r>
      <w:r>
        <w:rPr>
          <w:rFonts w:hint="eastAsia" w:ascii="仿宋_GB2312" w:eastAsia="仿宋_GB2312"/>
          <w:kern w:val="0"/>
          <w:sz w:val="32"/>
          <w:szCs w:val="32"/>
        </w:rPr>
        <w:t>我们加强与市工信局沟通协调，与中科院取得联系，积极开展“政研企”对接活动，初步达成技术服务、产品质量提高、科研成果转化意向。目前，中科院理化所教授正与新时代公司就泡沫玻璃新应用进行对接。</w:t>
      </w:r>
    </w:p>
    <w:p>
      <w:pPr>
        <w:spacing w:line="600" w:lineRule="exact"/>
        <w:ind w:firstLine="643" w:firstLineChars="200"/>
        <w:rPr>
          <w:rFonts w:ascii="仿宋_GB2312" w:eastAsia="仿宋_GB2312"/>
          <w:kern w:val="0"/>
          <w:sz w:val="32"/>
          <w:szCs w:val="32"/>
        </w:rPr>
      </w:pPr>
      <w:r>
        <w:rPr>
          <w:rFonts w:hint="eastAsia" w:ascii="仿宋_GB2312" w:hAnsi="仿宋_GB2312" w:eastAsia="仿宋_GB2312" w:cs="仿宋_GB2312"/>
          <w:b/>
          <w:bCs/>
          <w:kern w:val="0"/>
          <w:sz w:val="32"/>
          <w:szCs w:val="32"/>
        </w:rPr>
        <w:t>2、开展入企调研活动，了解企业需求。</w:t>
      </w:r>
      <w:r>
        <w:rPr>
          <w:rFonts w:hint="eastAsia" w:ascii="仿宋_GB2312" w:eastAsia="仿宋_GB2312"/>
          <w:kern w:val="0"/>
          <w:sz w:val="32"/>
          <w:szCs w:val="32"/>
        </w:rPr>
        <w:t>我们就“三问”，即问现状、问需求、问环境，多次深入企业组织召开座谈会。</w:t>
      </w:r>
      <w:r>
        <w:rPr>
          <w:rFonts w:hint="eastAsia" w:ascii="仿宋_GB2312" w:hAnsi="仿宋_GB2312" w:eastAsia="仿宋_GB2312" w:cs="仿宋_GB2312"/>
          <w:b/>
          <w:bCs/>
          <w:kern w:val="0"/>
          <w:sz w:val="32"/>
          <w:szCs w:val="32"/>
        </w:rPr>
        <w:t>开展特色服务，精准帮扶企业。</w:t>
      </w:r>
      <w:r>
        <w:rPr>
          <w:rFonts w:hint="eastAsia" w:ascii="仿宋_GB2312" w:eastAsia="仿宋_GB2312"/>
          <w:kern w:val="0"/>
          <w:sz w:val="32"/>
          <w:szCs w:val="32"/>
        </w:rPr>
        <w:t>针对当前企业对政策及业务知识的需求，我们积极开展了专业知识培训、民营经济政策宣讲及企业基础管理培训等多方面的特色培训。</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3、强化指导，工业运行达到预期。</w:t>
      </w:r>
      <w:r>
        <w:rPr>
          <w:rFonts w:hint="eastAsia" w:ascii="仿宋_GB2312" w:eastAsia="仿宋_GB2312"/>
          <w:kern w:val="0"/>
          <w:sz w:val="32"/>
          <w:szCs w:val="32"/>
        </w:rPr>
        <w:t>今年以来，受各种外界环境的影响，我县工业下行的压力较大，主要经济指标处于低速增长。我们坚持抓重点，强化指导协调，确保全县工业实现了预期目标。我县今年规上工业增加值增速，目标任务为3%，新增规下转规上工业企业7家。</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1-9月底规上工业增加值增速完成5.1%（名列全市第三位）。新增规下转规上工业企业已筛选完成18家正在履行上报程序，超额完成了全年的目标任务。</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4、2017-2018年采暖季错峰生产工作圆满完成。</w:t>
      </w:r>
      <w:r>
        <w:rPr>
          <w:rFonts w:hint="eastAsia" w:ascii="仿宋_GB2312" w:eastAsia="仿宋_GB2312"/>
          <w:kern w:val="0"/>
          <w:sz w:val="32"/>
          <w:szCs w:val="32"/>
        </w:rPr>
        <w:t>根据大城县产业结构特点，对玻璃棉、岩棉、有色金属再生三类产业共48家企业实行错峰并</w:t>
      </w:r>
      <w:r>
        <w:rPr>
          <w:rFonts w:hint="eastAsia" w:ascii="仿宋_GB2312" w:eastAsia="仿宋_GB2312"/>
          <w:kern w:val="0"/>
          <w:sz w:val="32"/>
          <w:szCs w:val="32"/>
          <w:lang w:val="en-US" w:eastAsia="zh-CN"/>
        </w:rPr>
        <w:t>狠</w:t>
      </w:r>
      <w:r>
        <w:rPr>
          <w:rFonts w:hint="eastAsia" w:ascii="仿宋_GB2312" w:eastAsia="仿宋_GB2312"/>
          <w:kern w:val="0"/>
          <w:sz w:val="32"/>
          <w:szCs w:val="32"/>
        </w:rPr>
        <w:t>抓落实。一是制定了2017-2018采暖季工业企业错峰生产方案，明确各部门工作职责。二是建立巡查台账，实行各乡镇、大城县经济开发区采暖季工业企业错峰生产工作周报制度。三是加强监管，在各乡镇、大城县经济开发区实行驻厂员制度。期间，对全县错峰生产企业进行定期督导检查，确保了企业按照“一厂一策”停、限产到位，不发生问题。</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今年我们提前入手，积极与县环保局沟通，根据市大气办的文件精神，共筛选了67家企业拟实行错峰生产并建立了名册。 </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5、“散乱污”企业整治工作持续推进。</w:t>
      </w:r>
      <w:r>
        <w:rPr>
          <w:rFonts w:hint="eastAsia" w:ascii="仿宋_GB2312" w:eastAsia="仿宋_GB2312"/>
          <w:kern w:val="0"/>
          <w:sz w:val="32"/>
          <w:szCs w:val="32"/>
        </w:rPr>
        <w:t>今年以来，按照县政府大气办工作要求，督导各乡镇（区）开展“散乱污”企业再排查、再清理、再整治行动。对2018年新增40家“散乱污”企业已经全部取缔完成。对2018年404家整改提升企业进行了重新核查，并与环保局逐企进行沟通。截至目前，再次取缔完成174家。整改提升类企业剩余230家，其中已经完成环保验收109家，实行网上环保备案50家，剩余71家正在走环保手续，10月底前未能通过环保验收的企业由乡镇（区）予以全部取缔。</w:t>
      </w:r>
    </w:p>
    <w:p>
      <w:pPr>
        <w:spacing w:line="600" w:lineRule="exact"/>
        <w:ind w:firstLine="643" w:firstLineChars="200"/>
        <w:rPr>
          <w:rFonts w:ascii="仿宋_GB2312" w:hAnsi="仿宋_GB2312" w:eastAsia="仿宋_GB2312" w:cs="仿宋_GB2312"/>
          <w:b/>
          <w:bCs/>
          <w:kern w:val="0"/>
          <w:sz w:val="32"/>
          <w:szCs w:val="32"/>
        </w:rPr>
      </w:pPr>
      <w:r>
        <w:rPr>
          <w:rFonts w:hint="eastAsia" w:ascii="楷体" w:hAnsi="楷体" w:eastAsia="楷体" w:cs="楷体"/>
          <w:b/>
          <w:kern w:val="0"/>
          <w:sz w:val="32"/>
          <w:szCs w:val="32"/>
        </w:rPr>
        <w:t>6、工业燃煤锅炉及工业料堆的治理。</w:t>
      </w:r>
      <w:r>
        <w:rPr>
          <w:rFonts w:hint="eastAsia" w:ascii="仿宋_GB2312" w:hAnsi="仿宋_GB2312" w:eastAsia="仿宋_GB2312" w:cs="仿宋_GB2312"/>
          <w:sz w:val="32"/>
          <w:szCs w:val="32"/>
        </w:rPr>
        <w:t>按照廊坊市燃煤工业锅炉淘汰改造任务清单和《大城县10蒸吨及以下燃煤锅炉淘汰改造专项实施方案》要求，县工信局对全县12个乡镇（区）的燃煤工业锅炉进行逐一排查，经排查原上报的322台锅炉（台账内299台；台账外23台），其中拆除171台，灭失58台，改天然气68台，改油、改甲醇20台，改生物质3台，改电2台。在工业料堆治理工作中，我局深入企业进行督导检查，工业企业料堆已基本实现规范化管理，对我县重点行业的工业料堆通过了市工信局、市环保局的联合检查。</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7、支持企业创新发展取得实效。</w:t>
      </w:r>
      <w:r>
        <w:rPr>
          <w:rFonts w:hint="eastAsia" w:ascii="仿宋_GB2312" w:eastAsia="仿宋_GB2312"/>
          <w:b/>
          <w:bCs/>
          <w:kern w:val="0"/>
          <w:sz w:val="32"/>
          <w:szCs w:val="32"/>
        </w:rPr>
        <w:t>一是</w:t>
      </w:r>
      <w:r>
        <w:rPr>
          <w:rFonts w:hint="eastAsia" w:ascii="仿宋_GB2312" w:eastAsia="仿宋_GB2312"/>
          <w:kern w:val="0"/>
          <w:sz w:val="32"/>
          <w:szCs w:val="32"/>
        </w:rPr>
        <w:t>积极组织企业申报2018年度填补国内空白产品研发补贴申报工作，河北金威新型建筑材料有限公司获得市级资金支持20万元。</w:t>
      </w:r>
      <w:r>
        <w:rPr>
          <w:rFonts w:hint="eastAsia" w:ascii="仿宋_GB2312" w:eastAsia="仿宋_GB2312"/>
          <w:b/>
          <w:bCs/>
          <w:kern w:val="0"/>
          <w:sz w:val="32"/>
          <w:szCs w:val="32"/>
        </w:rPr>
        <w:t>二是</w:t>
      </w:r>
      <w:r>
        <w:rPr>
          <w:rFonts w:hint="eastAsia" w:ascii="仿宋_GB2312" w:eastAsia="仿宋_GB2312"/>
          <w:kern w:val="0"/>
          <w:sz w:val="32"/>
          <w:szCs w:val="32"/>
        </w:rPr>
        <w:t>鼓励企业开展工业设计工作。积极组织企业申报廊坊市工业设计中心项目，廊坊全振汽车配件有限公司、大城县津锡金属制品有限公司两家企业分别获得市级工业设计专项资金50万元。</w:t>
      </w:r>
      <w:r>
        <w:rPr>
          <w:rFonts w:hint="eastAsia" w:ascii="仿宋_GB2312" w:eastAsia="仿宋_GB2312"/>
          <w:b/>
          <w:bCs/>
          <w:kern w:val="0"/>
          <w:sz w:val="32"/>
          <w:szCs w:val="32"/>
        </w:rPr>
        <w:t>三是</w:t>
      </w:r>
      <w:r>
        <w:rPr>
          <w:rFonts w:hint="eastAsia" w:ascii="仿宋_GB2312" w:eastAsia="仿宋_GB2312"/>
          <w:kern w:val="0"/>
          <w:sz w:val="32"/>
          <w:szCs w:val="32"/>
        </w:rPr>
        <w:t>组织落实省“专精特新”中小企业培育工作。已经完成了河北金威新型建筑材料有限公司省级“专精特新” 中小企业资金申报工作，完成了大城县洪海保温材料有限公司、廊坊全振汽车配件有限公司、大城县津锡金属制品有限公司、廊坊双飞碟簧有限公司等四家企业申报市级“专精特新”中小企业资金支持工作。</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8、积极开展质量提升，加快质量强县建设。</w:t>
      </w:r>
      <w:r>
        <w:rPr>
          <w:rFonts w:hint="eastAsia" w:ascii="仿宋_GB2312" w:eastAsia="仿宋_GB2312"/>
          <w:kern w:val="0"/>
          <w:sz w:val="32"/>
          <w:szCs w:val="32"/>
        </w:rPr>
        <w:t>为深入贯彻省、市、县《关于开展质量提升行动加快质量强县建设的实施意见》精神，进一步提高我县产品质量和产品的知名度，我局正在积极组织企业申报“河北省工业企业标杆”、“河北省中小企业名牌产品”、“河北省工业企业研发机构”及新产品、新技术的项目开发等工作。</w:t>
      </w:r>
    </w:p>
    <w:p>
      <w:pPr>
        <w:spacing w:line="600" w:lineRule="exact"/>
        <w:ind w:firstLine="643" w:firstLineChars="200"/>
        <w:rPr>
          <w:rFonts w:ascii="仿宋_GB2312" w:hAnsi="仿宋_GB2312" w:eastAsia="仿宋_GB2312" w:cs="仿宋_GB2312"/>
          <w:sz w:val="32"/>
          <w:szCs w:val="32"/>
        </w:rPr>
      </w:pPr>
      <w:r>
        <w:rPr>
          <w:rFonts w:hint="eastAsia" w:ascii="楷体" w:hAnsi="楷体" w:eastAsia="楷体" w:cs="楷体"/>
          <w:b/>
          <w:kern w:val="0"/>
          <w:sz w:val="32"/>
          <w:szCs w:val="32"/>
        </w:rPr>
        <w:t>9、认真</w:t>
      </w:r>
      <w:r>
        <w:rPr>
          <w:rFonts w:hint="eastAsia" w:ascii="楷体" w:hAnsi="楷体" w:eastAsia="楷体" w:cs="楷体"/>
          <w:b/>
          <w:sz w:val="32"/>
          <w:szCs w:val="32"/>
        </w:rPr>
        <w:t>落实国家新能源汽车推广应用。</w:t>
      </w:r>
      <w:r>
        <w:rPr>
          <w:rFonts w:hint="eastAsia" w:ascii="仿宋_GB2312" w:hAnsi="仿宋_GB2312" w:eastAsia="仿宋_GB2312" w:cs="仿宋_GB2312"/>
          <w:sz w:val="32"/>
          <w:szCs w:val="32"/>
        </w:rPr>
        <w:t>我们与县财政局一起制定了大城县2016年—2017年两年度新能源汽车财政补贴实施细则，利用电视台、新大城等众多媒体向全县发布补贴公告，截止到目前，我县共申报新能源汽车补贴10辆，涉及补贴金额59616元。</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10、抓信访、促稳定。</w:t>
      </w:r>
      <w:r>
        <w:rPr>
          <w:rFonts w:hint="eastAsia" w:ascii="仿宋_GB2312" w:eastAsia="仿宋_GB2312"/>
          <w:kern w:val="0"/>
          <w:sz w:val="32"/>
          <w:szCs w:val="32"/>
        </w:rPr>
        <w:t>由于过去工业系统摊子较大，致使企业改制后遗留问题较多，根据这一问题我们成立组织并抽调专人随时排查接待上访人员，对要求解决的问题进行认真梳理，能解决的问题立即按照政策给予协调解决，不能短时间解决的给予政策解释并做好安抚工作。在信访工作中我们严格遵守信访程序，按照三到位一处理的要求，坚持一案一策妥善处理，目前工业信访态势平稳。</w:t>
      </w:r>
    </w:p>
    <w:p>
      <w:pPr>
        <w:autoSpaceDE w:val="0"/>
        <w:autoSpaceDN w:val="0"/>
        <w:adjustRightInd w:val="0"/>
        <w:jc w:val="left"/>
        <w:rPr>
          <w:rFonts w:hint="eastAsia" w:ascii="仿宋_GB2312" w:eastAsia="仿宋_GB2312"/>
        </w:rPr>
      </w:pPr>
      <w:r>
        <w:rPr>
          <w:rFonts w:hint="eastAsia" w:ascii="楷体" w:hAnsi="楷体" w:eastAsia="楷体" w:cs="楷体"/>
          <w:b/>
          <w:kern w:val="0"/>
          <w:sz w:val="32"/>
          <w:szCs w:val="32"/>
        </w:rPr>
        <w:t>11、抓好安全生产，避免重大事故发生。</w:t>
      </w:r>
      <w:r>
        <w:rPr>
          <w:rFonts w:hint="eastAsia" w:ascii="仿宋_GB2312" w:eastAsia="仿宋_GB2312"/>
          <w:kern w:val="0"/>
          <w:sz w:val="32"/>
          <w:szCs w:val="32"/>
        </w:rPr>
        <w:t>在安全生产工作中，我局紧紧围绕全县安全生产工作目标，突出重点，强化措施，狠抓落实，坚决预防各类生产安全事故发生。积极组织开展“百日攻坚”集中教育宣传活动，制定了《大城县工业和信息化局应急救援培训、宣传和演练方案》，先后组织开展了多次安全生产和消防安全演练活动，提高了广大机关干部的消防意识和技能，增强了处置突发事件的能力。同时，对原工业管理的住宅小区长期坚持消防宣传。</w:t>
      </w:r>
    </w:p>
    <w:p>
      <w:pPr>
        <w:autoSpaceDE w:val="0"/>
        <w:autoSpaceDN w:val="0"/>
        <w:adjustRightInd w:val="0"/>
        <w:jc w:val="left"/>
        <w:rPr>
          <w:rFonts w:hint="eastAsia" w:ascii="仿宋_GB2312" w:eastAsia="仿宋_GB2312" w:cs="仿宋"/>
          <w:color w:val="000000"/>
          <w:kern w:val="0"/>
          <w:sz w:val="32"/>
          <w:szCs w:val="32"/>
        </w:rPr>
      </w:pPr>
      <w:r>
        <w:rPr>
          <w:rFonts w:hint="eastAsia" w:ascii="仿宋_GB2312" w:eastAsia="仿宋_GB2312"/>
          <w:b/>
          <w:kern w:val="0"/>
          <w:sz w:val="32"/>
          <w:szCs w:val="32"/>
        </w:rPr>
        <w:t>12、</w:t>
      </w:r>
      <w:r>
        <w:rPr>
          <w:rFonts w:hint="eastAsia" w:ascii="仿宋_GB2312" w:eastAsia="仿宋_GB2312"/>
          <w:kern w:val="0"/>
          <w:sz w:val="32"/>
          <w:szCs w:val="32"/>
        </w:rPr>
        <w:t>免费无线wifv已经顺利投入使用</w:t>
      </w:r>
      <w:r>
        <w:rPr>
          <w:rFonts w:hint="eastAsia" w:ascii="仿宋_GB2312" w:eastAsia="仿宋_GB2312" w:cs="仿宋"/>
          <w:color w:val="000000"/>
          <w:kern w:val="0"/>
          <w:sz w:val="32"/>
          <w:szCs w:val="32"/>
        </w:rPr>
        <w:t>绩效自评 等级为“优”。</w:t>
      </w:r>
    </w:p>
    <w:p>
      <w:pPr>
        <w:spacing w:line="600" w:lineRule="exact"/>
        <w:rPr>
          <w:rFonts w:ascii="仿宋_GB2312" w:eastAsia="仿宋_GB2312"/>
          <w:b/>
          <w:kern w:val="0"/>
          <w:sz w:val="32"/>
          <w:szCs w:val="32"/>
        </w:rPr>
      </w:pP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七、其他重要事项的说明</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1、</w:t>
      </w:r>
      <w:r>
        <w:rPr>
          <w:rFonts w:ascii="Calibri" w:hAnsi="Calibri" w:eastAsia="仿宋_GB2312" w:cs="Times New Roman"/>
          <w:sz w:val="32"/>
          <w:szCs w:val="32"/>
        </w:rPr>
        <w:t>机关运行经费支出情况的说明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年度部门机关运行经费支出</w:t>
      </w:r>
      <w:r>
        <w:rPr>
          <w:rFonts w:hint="eastAsia" w:ascii="Calibri" w:hAnsi="Calibri" w:eastAsia="仿宋_GB2312" w:cs="Times New Roman"/>
          <w:sz w:val="32"/>
          <w:szCs w:val="32"/>
        </w:rPr>
        <w:t>674.63</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年度增加</w:t>
      </w:r>
      <w:r>
        <w:rPr>
          <w:rFonts w:hint="eastAsia" w:ascii="Calibri" w:hAnsi="Calibri" w:eastAsia="仿宋_GB2312" w:cs="Times New Roman"/>
          <w:sz w:val="32"/>
          <w:szCs w:val="32"/>
        </w:rPr>
        <w:t>104.24</w:t>
      </w:r>
      <w:r>
        <w:rPr>
          <w:rFonts w:ascii="Calibri" w:hAnsi="Calibri" w:eastAsia="仿宋_GB2312" w:cs="Times New Roman"/>
          <w:sz w:val="32"/>
          <w:szCs w:val="32"/>
        </w:rPr>
        <w:t>万元，原因是</w:t>
      </w:r>
      <w:r>
        <w:rPr>
          <w:rFonts w:hint="eastAsia" w:ascii="Calibri" w:hAnsi="Calibri" w:eastAsia="仿宋_GB2312" w:cs="Times New Roman"/>
          <w:sz w:val="32"/>
          <w:szCs w:val="32"/>
        </w:rPr>
        <w:t>2017年度比2016年度提高了工资福利支出</w:t>
      </w:r>
      <w:r>
        <w:rPr>
          <w:rFonts w:ascii="Calibri" w:hAnsi="Calibri" w:eastAsia="仿宋_GB2312" w:cs="Times New Roman"/>
          <w:sz w:val="32"/>
          <w:szCs w:val="32"/>
        </w:rPr>
        <w:t>。</w:t>
      </w: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2、</w:t>
      </w:r>
      <w:r>
        <w:rPr>
          <w:rFonts w:ascii="Calibri" w:hAnsi="Calibri" w:eastAsia="仿宋_GB2312" w:cs="Times New Roman"/>
          <w:color w:val="333333"/>
          <w:kern w:val="0"/>
          <w:sz w:val="32"/>
          <w:szCs w:val="32"/>
          <w:shd w:val="clear" w:color="auto" w:fill="FFFFFF"/>
        </w:rPr>
        <w:t>政府采购情况</w:t>
      </w:r>
    </w:p>
    <w:p>
      <w:pPr>
        <w:spacing w:line="584" w:lineRule="exact"/>
        <w:ind w:firstLine="640" w:firstLineChars="200"/>
        <w:rPr>
          <w:rFonts w:ascii="Calibri" w:hAnsi="Calibri" w:eastAsia="仿宋_GB2312" w:cs="Times New Roman"/>
          <w:kern w:val="0"/>
          <w:sz w:val="32"/>
          <w:szCs w:val="32"/>
        </w:rPr>
      </w:pPr>
      <w:r>
        <w:rPr>
          <w:rFonts w:hint="eastAsia" w:ascii="Calibri" w:hAnsi="Calibri" w:eastAsia="仿宋_GB2312" w:cs="Times New Roman"/>
          <w:kern w:val="0"/>
          <w:sz w:val="32"/>
          <w:szCs w:val="32"/>
        </w:rPr>
        <w:t>2017我单位未有采购内容。</w:t>
      </w:r>
    </w:p>
    <w:p>
      <w:pPr>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3、</w:t>
      </w:r>
      <w:r>
        <w:rPr>
          <w:rFonts w:ascii="Calibri" w:hAnsi="Calibri" w:eastAsia="仿宋_GB2312" w:cs="Times New Roman"/>
          <w:sz w:val="32"/>
          <w:szCs w:val="32"/>
        </w:rPr>
        <w:t>国有资产信息</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color w:val="3E3E3E"/>
          <w:sz w:val="32"/>
          <w:szCs w:val="32"/>
        </w:rPr>
        <w:t>截至201</w:t>
      </w:r>
      <w:r>
        <w:rPr>
          <w:rFonts w:hint="eastAsia" w:ascii="Calibri" w:hAnsi="Calibri" w:eastAsia="仿宋_GB2312" w:cs="Times New Roman"/>
          <w:color w:val="3E3E3E"/>
          <w:sz w:val="32"/>
          <w:szCs w:val="32"/>
        </w:rPr>
        <w:t>7</w:t>
      </w:r>
      <w:r>
        <w:rPr>
          <w:rFonts w:ascii="Calibri" w:hAnsi="Calibri" w:eastAsia="仿宋_GB2312" w:cs="Times New Roman"/>
          <w:color w:val="3E3E3E"/>
          <w:sz w:val="32"/>
          <w:szCs w:val="32"/>
        </w:rPr>
        <w:t>年12月31日，本部门共有车辆</w:t>
      </w:r>
      <w:r>
        <w:rPr>
          <w:rFonts w:hint="eastAsia" w:ascii="Calibri" w:hAnsi="Calibri" w:eastAsia="仿宋_GB2312" w:cs="Times New Roman"/>
          <w:color w:val="3E3E3E"/>
          <w:sz w:val="32"/>
          <w:szCs w:val="32"/>
        </w:rPr>
        <w:t>1</w:t>
      </w:r>
      <w:r>
        <w:rPr>
          <w:rFonts w:ascii="Calibri" w:hAnsi="Calibri" w:eastAsia="仿宋_GB2312" w:cs="Times New Roman"/>
          <w:color w:val="3E3E3E"/>
          <w:sz w:val="32"/>
          <w:szCs w:val="32"/>
        </w:rPr>
        <w:t>辆，其中，省级领导干部用车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辆、一般公务用车</w:t>
      </w:r>
      <w:r>
        <w:rPr>
          <w:rFonts w:hint="eastAsia" w:ascii="Calibri" w:hAnsi="Calibri" w:eastAsia="仿宋_GB2312" w:cs="Times New Roman"/>
          <w:color w:val="3E3E3E"/>
          <w:sz w:val="32"/>
          <w:szCs w:val="32"/>
        </w:rPr>
        <w:t>1</w:t>
      </w:r>
      <w:r>
        <w:rPr>
          <w:rFonts w:ascii="Calibri" w:hAnsi="Calibri" w:eastAsia="仿宋_GB2312" w:cs="Times New Roman"/>
          <w:color w:val="3E3E3E"/>
          <w:sz w:val="32"/>
          <w:szCs w:val="32"/>
        </w:rPr>
        <w:t>辆、一般执法执勤用车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辆、特种专业技术用车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辆、其他用车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辆；单位价值50万元以上大型设备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台（套），单位价值100万元以上大型设备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w:t>
      </w:r>
      <w:r>
        <w:rPr>
          <w:rFonts w:hint="eastAsia" w:eastAsia="仿宋_GB2312"/>
          <w:color w:val="3E3E3E"/>
          <w:sz w:val="32"/>
          <w:szCs w:val="32"/>
        </w:rPr>
        <w:t>（决算报表中有相关数据）</w:t>
      </w:r>
    </w:p>
    <w:p>
      <w:pPr>
        <w:ind w:firstLine="640" w:firstLineChars="200"/>
        <w:rPr>
          <w:rFonts w:ascii="方正小标宋简体" w:hAnsi="Times New Roman" w:eastAsia="方正小标宋简体" w:cs="Times New Roman"/>
          <w:sz w:val="44"/>
          <w:szCs w:val="44"/>
        </w:rPr>
      </w:pPr>
      <w:r>
        <w:rPr>
          <w:rFonts w:hint="eastAsia" w:ascii="Calibri" w:hAnsi="Calibri" w:eastAsia="仿宋_GB2312" w:cs="Times New Roman"/>
          <w:sz w:val="32"/>
          <w:szCs w:val="32"/>
        </w:rPr>
        <w:t>4、</w:t>
      </w:r>
      <w:r>
        <w:rPr>
          <w:rFonts w:ascii="Calibri" w:hAnsi="Calibri" w:eastAsia="仿宋_GB2312" w:cs="Times New Roman"/>
          <w:sz w:val="32"/>
          <w:szCs w:val="32"/>
        </w:rPr>
        <w:t>其他需要说明的情况</w:t>
      </w:r>
    </w:p>
    <w:p>
      <w:pPr>
        <w:pStyle w:val="10"/>
        <w:rPr>
          <w:rFonts w:hint="eastAsia" w:ascii="仿宋_GB2312" w:eastAsia="仿宋_GB2312"/>
          <w:b/>
          <w:sz w:val="32"/>
          <w:szCs w:val="32"/>
        </w:rPr>
      </w:pPr>
      <w:r>
        <w:rPr>
          <w:rFonts w:hint="eastAsia" w:ascii="仿宋_GB2312" w:hAnsi="黑体" w:eastAsia="仿宋_GB2312" w:cs="Times New Roman"/>
          <w:sz w:val="32"/>
          <w:szCs w:val="32"/>
        </w:rPr>
        <w:t xml:space="preserve">    </w:t>
      </w:r>
      <w:r>
        <w:rPr>
          <w:rFonts w:hint="eastAsia"/>
          <w:b/>
          <w:bCs/>
          <w:sz w:val="32"/>
          <w:szCs w:val="32"/>
        </w:rPr>
        <w:t>（</w:t>
      </w:r>
      <w:r>
        <w:rPr>
          <w:rFonts w:hint="eastAsia" w:ascii="仿宋_GB2312" w:eastAsia="仿宋_GB2312"/>
          <w:b/>
          <w:bCs/>
          <w:sz w:val="32"/>
          <w:szCs w:val="32"/>
        </w:rPr>
        <w:t xml:space="preserve">一）国有资产占用情况 </w:t>
      </w:r>
    </w:p>
    <w:p>
      <w:pPr>
        <w:ind w:firstLine="800" w:firstLineChars="250"/>
        <w:rPr>
          <w:rFonts w:hint="eastAsia" w:ascii="仿宋_GB2312" w:hAnsi="黑体" w:eastAsia="仿宋_GB2312" w:cs="Times New Roman"/>
          <w:sz w:val="32"/>
          <w:szCs w:val="32"/>
        </w:rPr>
      </w:pPr>
      <w:r>
        <w:rPr>
          <w:rFonts w:hint="eastAsia" w:ascii="仿宋_GB2312" w:eastAsia="仿宋_GB2312" w:cs="仿宋"/>
          <w:sz w:val="32"/>
          <w:szCs w:val="32"/>
        </w:rPr>
        <w:t>本部门国有资产占有总体情况是：车辆数合计 1 辆，单位价值 50 万元以上大型设备 0 台（套），单位价值 100 万元以上大型设备 0 台。分布构成为：市级领导干部用车 0 辆、一般公务用车 1辆、一般执法执勤用车 0辆、特种专业技术用车 0辆、其他用车 0 辆。本年与上年相比增加车辆数0辆，。</w:t>
      </w:r>
    </w:p>
    <w:p>
      <w:pPr>
        <w:spacing w:line="584" w:lineRule="exact"/>
        <w:ind w:firstLine="640" w:firstLineChars="200"/>
        <w:rPr>
          <w:rFonts w:eastAsia="黑体"/>
          <w:sz w:val="32"/>
          <w:szCs w:val="32"/>
        </w:rPr>
      </w:pPr>
      <w:r>
        <w:rPr>
          <w:rFonts w:hint="eastAsia" w:ascii="Calibri" w:hAnsi="Calibri" w:eastAsia="黑体" w:cs="Times New Roman"/>
          <w:sz w:val="32"/>
          <w:szCs w:val="32"/>
        </w:rPr>
        <w:t xml:space="preserve">第四部分  </w:t>
      </w:r>
      <w:r>
        <w:rPr>
          <w:rFonts w:ascii="Calibri" w:hAnsi="Calibri" w:eastAsia="黑体" w:cs="Times New Roman"/>
          <w:sz w:val="32"/>
          <w:szCs w:val="32"/>
        </w:rPr>
        <w:t>名词解释</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rPr>
        <w:t xml:space="preserve"> 1、</w:t>
      </w:r>
      <w:r>
        <w:rPr>
          <w:rFonts w:hint="eastAsia" w:ascii="仿宋_GB2312" w:hAnsi="宋体" w:eastAsia="仿宋_GB2312" w:cs="宋体"/>
          <w:color w:val="000000"/>
          <w:kern w:val="0"/>
          <w:sz w:val="32"/>
          <w:szCs w:val="32"/>
        </w:rPr>
        <w:t>财政拨款收入：本年度从本级财政部门取得的财政拨款，包括一般公共预算财政拨款和政府性基金预算财政拨款。</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2、事业收入：指事业单位开展专业业务活动及辅助活动所取得的收入。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3、其他收入：指除上述</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等以外的收入。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4、用事业基金弥补收支差额：指事业单位在用当年的</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财政拨款结转和结余资金</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其他收入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5、年初结转和结余：指以前年度尚未完成、结转到本年仍按原规定用途继续使用的资金，或项目已完成等产生的结余资金。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6、结余分配：指事业单位按照事业单位会计制度的规定从非财政补助结余中分配的事业基金和职工福利基金等。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7、年末结转和结余：指单位按有关规定结转到下年或以后年度继续使用的资金，或项目已完成等产生的结余资金。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8、基本支出：填列单位为保障机构正常运转、完成日常工作任务而发生的各项支出。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9、项目支出：填列单位为完成特定的行政工作任务或事业发展目标，在基本支出之外发生的各项支出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10、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11、其他资本性支出：填列由各级非发展与改革部门集中安排的用于购置固定资产、战备性和应急性储备、土地和无形资产，以及购建基础设施、大型修缮和财政支持企业更新改造所发生的支出。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eastAsia="方正小标宋_GBK"/>
          <w:color w:val="000000"/>
          <w:kern w:val="0"/>
          <w:sz w:val="32"/>
          <w:szCs w:val="32"/>
        </w:rPr>
        <w:t>12、“</w:t>
      </w:r>
      <w:r>
        <w:rPr>
          <w:rFonts w:hint="eastAsia" w:ascii="仿宋_GB2312" w:hAnsi="宋体" w:eastAsia="仿宋_GB2312" w:cs="宋体"/>
          <w:color w:val="000000"/>
          <w:kern w:val="0"/>
          <w:sz w:val="32"/>
          <w:szCs w:val="32"/>
        </w:rPr>
        <w:t>三公</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13、其他交通费用：填列单位除公务用车运行维护费以外的其他交通费用。如飞机、船舶等的燃料费、维修费、过桥过路费、保险费、出租车费用、公务交通补贴等。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14、公务用车购置：填列单位公务用车车辆购置支出（含车辆购置税）。</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15、其他交通工具购置：填列单位除公务用车外的其他各类交通工具（如船舶、飞机）购置支出（含车辆购置税）。</w:t>
      </w:r>
    </w:p>
    <w:p>
      <w:pPr>
        <w:widowControl/>
        <w:ind w:firstLine="640" w:firstLineChars="200"/>
        <w:rPr>
          <w:rFonts w:ascii="仿宋_GB2312" w:eastAsia="仿宋_GB2312"/>
          <w:sz w:val="30"/>
          <w:szCs w:val="30"/>
        </w:rPr>
      </w:pPr>
      <w:r>
        <w:rPr>
          <w:rFonts w:hint="eastAsia" w:eastAsia="方正小标宋_GBK"/>
          <w:color w:val="000000"/>
          <w:kern w:val="0"/>
          <w:sz w:val="32"/>
        </w:rPr>
        <w:t>16、 </w:t>
      </w:r>
      <w:r>
        <w:rPr>
          <w:rFonts w:hint="eastAsia" w:ascii="仿宋_GB2312"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6"/>
    <w:family w:val="swiss"/>
    <w:pitch w:val="default"/>
    <w:sig w:usb0="000002A7" w:usb1="28CF4400" w:usb2="00000016" w:usb3="00000000" w:csb0="00100009"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NjJlZDhlY2Y3MDFjNTVkOGU3NDEzMDIwNTE4ZWYifQ=="/>
  </w:docVars>
  <w:rsids>
    <w:rsidRoot w:val="00413287"/>
    <w:rsid w:val="0002458D"/>
    <w:rsid w:val="00042DBE"/>
    <w:rsid w:val="000608E3"/>
    <w:rsid w:val="000A1D90"/>
    <w:rsid w:val="000B5A27"/>
    <w:rsid w:val="000C0D8E"/>
    <w:rsid w:val="000C1700"/>
    <w:rsid w:val="000F39C2"/>
    <w:rsid w:val="001F0728"/>
    <w:rsid w:val="001F7F2D"/>
    <w:rsid w:val="00234257"/>
    <w:rsid w:val="00242D79"/>
    <w:rsid w:val="003739BA"/>
    <w:rsid w:val="003D2C7D"/>
    <w:rsid w:val="003E1B42"/>
    <w:rsid w:val="003E5D76"/>
    <w:rsid w:val="003F7999"/>
    <w:rsid w:val="00413287"/>
    <w:rsid w:val="004D75E8"/>
    <w:rsid w:val="004E0D61"/>
    <w:rsid w:val="004F0D81"/>
    <w:rsid w:val="005817C9"/>
    <w:rsid w:val="005B620B"/>
    <w:rsid w:val="0061381D"/>
    <w:rsid w:val="006B3E24"/>
    <w:rsid w:val="007011D7"/>
    <w:rsid w:val="00710BB2"/>
    <w:rsid w:val="007257C5"/>
    <w:rsid w:val="0078144F"/>
    <w:rsid w:val="0079701E"/>
    <w:rsid w:val="007F6016"/>
    <w:rsid w:val="00816186"/>
    <w:rsid w:val="008255AF"/>
    <w:rsid w:val="008339EC"/>
    <w:rsid w:val="008B2F46"/>
    <w:rsid w:val="008C0F8F"/>
    <w:rsid w:val="008E78AB"/>
    <w:rsid w:val="00915787"/>
    <w:rsid w:val="009638B4"/>
    <w:rsid w:val="009A30AF"/>
    <w:rsid w:val="009C12EA"/>
    <w:rsid w:val="009E6616"/>
    <w:rsid w:val="00A25C90"/>
    <w:rsid w:val="00A26157"/>
    <w:rsid w:val="00AB1990"/>
    <w:rsid w:val="00AB789A"/>
    <w:rsid w:val="00B001CA"/>
    <w:rsid w:val="00B3608E"/>
    <w:rsid w:val="00BB2480"/>
    <w:rsid w:val="00C316D7"/>
    <w:rsid w:val="00C41201"/>
    <w:rsid w:val="00C770FC"/>
    <w:rsid w:val="00CD3D83"/>
    <w:rsid w:val="00CF0049"/>
    <w:rsid w:val="00CF37C6"/>
    <w:rsid w:val="00DA210A"/>
    <w:rsid w:val="00DE1667"/>
    <w:rsid w:val="00E5560F"/>
    <w:rsid w:val="00E72C97"/>
    <w:rsid w:val="00EB67E1"/>
    <w:rsid w:val="00ED7938"/>
    <w:rsid w:val="00F27C37"/>
    <w:rsid w:val="00F94387"/>
    <w:rsid w:val="010178F5"/>
    <w:rsid w:val="031170FD"/>
    <w:rsid w:val="07636236"/>
    <w:rsid w:val="078710FA"/>
    <w:rsid w:val="07E4186C"/>
    <w:rsid w:val="088513A7"/>
    <w:rsid w:val="090A1D5E"/>
    <w:rsid w:val="09391533"/>
    <w:rsid w:val="09464516"/>
    <w:rsid w:val="0D2E29CC"/>
    <w:rsid w:val="0F4D0D0D"/>
    <w:rsid w:val="0FB3556F"/>
    <w:rsid w:val="11394482"/>
    <w:rsid w:val="17C61650"/>
    <w:rsid w:val="183C0419"/>
    <w:rsid w:val="196D7273"/>
    <w:rsid w:val="1A1F1876"/>
    <w:rsid w:val="20962446"/>
    <w:rsid w:val="2129795B"/>
    <w:rsid w:val="23C56D9A"/>
    <w:rsid w:val="25B86EFE"/>
    <w:rsid w:val="269B376C"/>
    <w:rsid w:val="27624415"/>
    <w:rsid w:val="278931FA"/>
    <w:rsid w:val="29005C01"/>
    <w:rsid w:val="2949053D"/>
    <w:rsid w:val="2DCB0B25"/>
    <w:rsid w:val="2FBE5FC1"/>
    <w:rsid w:val="30120997"/>
    <w:rsid w:val="301A444C"/>
    <w:rsid w:val="31122577"/>
    <w:rsid w:val="334907FA"/>
    <w:rsid w:val="33DB1DAA"/>
    <w:rsid w:val="34A06544"/>
    <w:rsid w:val="35435940"/>
    <w:rsid w:val="358845A3"/>
    <w:rsid w:val="358D01E0"/>
    <w:rsid w:val="35BF2875"/>
    <w:rsid w:val="35C054BC"/>
    <w:rsid w:val="36E84F48"/>
    <w:rsid w:val="391B5435"/>
    <w:rsid w:val="3AF17E8A"/>
    <w:rsid w:val="3D79186A"/>
    <w:rsid w:val="40FB5A57"/>
    <w:rsid w:val="4254716A"/>
    <w:rsid w:val="43502C43"/>
    <w:rsid w:val="449B5158"/>
    <w:rsid w:val="455233F6"/>
    <w:rsid w:val="47965D0A"/>
    <w:rsid w:val="49446AC7"/>
    <w:rsid w:val="49A139F2"/>
    <w:rsid w:val="4A2B768C"/>
    <w:rsid w:val="4A4F4A5E"/>
    <w:rsid w:val="4A5C0B5F"/>
    <w:rsid w:val="4B817AF6"/>
    <w:rsid w:val="514B14CE"/>
    <w:rsid w:val="55B7529D"/>
    <w:rsid w:val="58A46AB3"/>
    <w:rsid w:val="5C152AA6"/>
    <w:rsid w:val="5C55794A"/>
    <w:rsid w:val="5DD46116"/>
    <w:rsid w:val="60E4442E"/>
    <w:rsid w:val="623369F2"/>
    <w:rsid w:val="6A737D90"/>
    <w:rsid w:val="6B440DD4"/>
    <w:rsid w:val="6BFC20F4"/>
    <w:rsid w:val="6D244271"/>
    <w:rsid w:val="6E8521BE"/>
    <w:rsid w:val="71E92EEC"/>
    <w:rsid w:val="73A23ABF"/>
    <w:rsid w:val="755C1E82"/>
    <w:rsid w:val="75736264"/>
    <w:rsid w:val="76B8711B"/>
    <w:rsid w:val="79B75C2B"/>
    <w:rsid w:val="7AFA7CE1"/>
    <w:rsid w:val="7B1C4FEC"/>
    <w:rsid w:val="7B213460"/>
    <w:rsid w:val="7DAF3015"/>
    <w:rsid w:val="7EB2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autoRedefine/>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autoRedefine/>
    <w:semiHidden/>
    <w:qFormat/>
    <w:uiPriority w:val="99"/>
    <w:rPr>
      <w:sz w:val="18"/>
      <w:szCs w:val="18"/>
    </w:rPr>
  </w:style>
  <w:style w:type="paragraph" w:customStyle="1" w:styleId="10">
    <w:name w:val="Default"/>
    <w:autoRedefine/>
    <w:qFormat/>
    <w:uiPriority w:val="0"/>
    <w:pPr>
      <w:widowControl w:val="0"/>
      <w:autoSpaceDE w:val="0"/>
      <w:autoSpaceDN w:val="0"/>
      <w:adjustRightInd w:val="0"/>
    </w:pPr>
    <w:rPr>
      <w:rFonts w:ascii="Microsoft JhengHei" w:hAnsi="Times New Roman" w:eastAsia="Microsoft JhengHei" w:cs="Microsoft JhengHe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20</Pages>
  <Words>1142</Words>
  <Characters>6511</Characters>
  <Lines>54</Lines>
  <Paragraphs>15</Paragraphs>
  <TotalTime>137</TotalTime>
  <ScaleCrop>false</ScaleCrop>
  <LinksUpToDate>false</LinksUpToDate>
  <CharactersWithSpaces>7638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彼此</cp:lastModifiedBy>
  <dcterms:modified xsi:type="dcterms:W3CDTF">2024-05-16T07:36:34Z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0994AA5E754C4301B9E12B56AE485CEB_13</vt:lpwstr>
  </property>
</Properties>
</file>