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44"/>
        </w:rPr>
        <w:t>大城县残疾人联合会2023年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按照《中华人民共和国预算法》、《地方预决算公开操作规程》和《关于进一步推进预算公开工作的实施意见》规定，现将大城县残疾人联合会2023年</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预算公开如下：</w:t>
      </w:r>
    </w:p>
    <w:p>
      <w:pPr>
        <w:spacing w:before="10" w:after="10" w:line="360" w:lineRule="auto"/>
        <w:ind w:firstLine="640"/>
        <w:jc w:val="left"/>
        <w:outlineLvl w:val="2"/>
        <w:rPr>
          <w:sz w:val="32"/>
          <w:szCs w:val="32"/>
        </w:rPr>
      </w:pPr>
      <w:bookmarkStart w:id="0" w:name="_Toc_3_3_0000000010"/>
      <w:r>
        <w:rPr>
          <w:rFonts w:ascii="黑体" w:hAnsi="黑体" w:eastAsia="黑体" w:cs="黑体"/>
          <w:color w:val="000000"/>
          <w:sz w:val="32"/>
          <w:szCs w:val="32"/>
        </w:rPr>
        <w:t>一、</w:t>
      </w:r>
      <w:r>
        <w:rPr>
          <w:rFonts w:hint="eastAsia" w:ascii="黑体" w:hAnsi="黑体" w:eastAsia="黑体" w:cs="黑体"/>
          <w:color w:val="000000"/>
          <w:sz w:val="32"/>
          <w:szCs w:val="32"/>
          <w:lang w:eastAsia="zh-CN"/>
        </w:rPr>
        <w:t>单位</w:t>
      </w:r>
      <w:r>
        <w:rPr>
          <w:rFonts w:ascii="黑体" w:hAnsi="黑体" w:eastAsia="黑体" w:cs="黑体"/>
          <w:color w:val="000000"/>
          <w:sz w:val="32"/>
          <w:szCs w:val="32"/>
        </w:rPr>
        <w:t>职责及机构设置情况</w:t>
      </w:r>
      <w:bookmarkEnd w:id="0"/>
    </w:p>
    <w:p>
      <w:pPr>
        <w:spacing w:before="0" w:after="0" w:line="240" w:lineRule="auto"/>
        <w:ind w:firstLine="640"/>
        <w:jc w:val="left"/>
        <w:outlineLvl w:val="9"/>
        <w:rPr>
          <w:rFonts w:hint="eastAsia" w:ascii="楷体" w:hAnsi="楷体" w:eastAsia="楷体" w:cs="楷体"/>
          <w:sz w:val="32"/>
          <w:szCs w:val="32"/>
        </w:rPr>
      </w:pPr>
      <w:r>
        <w:rPr>
          <w:rFonts w:hint="eastAsia" w:ascii="楷体" w:hAnsi="楷体" w:eastAsia="楷体" w:cs="楷体"/>
          <w:b/>
          <w:color w:val="000000"/>
          <w:sz w:val="32"/>
          <w:szCs w:val="32"/>
          <w:lang w:eastAsia="zh-CN"/>
        </w:rPr>
        <w:t>单位</w:t>
      </w:r>
      <w:r>
        <w:rPr>
          <w:rFonts w:hint="eastAsia" w:ascii="楷体" w:hAnsi="楷体" w:eastAsia="楷体" w:cs="楷体"/>
          <w:b/>
          <w:color w:val="000000"/>
          <w:sz w:val="32"/>
          <w:szCs w:val="32"/>
        </w:rPr>
        <w:t>职责：</w:t>
      </w:r>
    </w:p>
    <w:p>
      <w:pPr>
        <w:pStyle w:val="19"/>
        <w:rPr>
          <w:rFonts w:hint="eastAsia" w:ascii="仿宋" w:hAnsi="仿宋" w:eastAsia="仿宋" w:cs="仿宋"/>
          <w:sz w:val="32"/>
          <w:szCs w:val="32"/>
        </w:rPr>
      </w:pPr>
      <w:r>
        <w:rPr>
          <w:rFonts w:hint="eastAsia" w:ascii="仿宋" w:hAnsi="仿宋" w:eastAsia="仿宋" w:cs="仿宋"/>
          <w:sz w:val="32"/>
          <w:szCs w:val="32"/>
        </w:rPr>
        <w:t>(1)维护残疾人的合法权益，听取残疾人意见，反映残疾人需求，为残疾人服务。</w:t>
      </w:r>
    </w:p>
    <w:p>
      <w:pPr>
        <w:pStyle w:val="19"/>
        <w:rPr>
          <w:rFonts w:hint="eastAsia" w:ascii="仿宋" w:hAnsi="仿宋" w:eastAsia="仿宋" w:cs="仿宋"/>
          <w:sz w:val="32"/>
          <w:szCs w:val="32"/>
        </w:rPr>
      </w:pPr>
      <w:r>
        <w:rPr>
          <w:rFonts w:hint="eastAsia" w:ascii="仿宋" w:hAnsi="仿宋" w:eastAsia="仿宋" w:cs="仿宋"/>
          <w:sz w:val="32"/>
          <w:szCs w:val="32"/>
        </w:rPr>
        <w:t>(2)团结、教育残疾人遵纪守法，履行应尽的义务，发扬乐观进取精神，自尊、自信、自立，为社会主义建设贡献力量。</w:t>
      </w:r>
    </w:p>
    <w:p>
      <w:pPr>
        <w:pStyle w:val="19"/>
        <w:rPr>
          <w:rFonts w:hint="eastAsia" w:ascii="仿宋" w:hAnsi="仿宋" w:eastAsia="仿宋" w:cs="仿宋"/>
          <w:sz w:val="32"/>
          <w:szCs w:val="32"/>
        </w:rPr>
      </w:pPr>
      <w:r>
        <w:rPr>
          <w:rFonts w:hint="eastAsia" w:ascii="仿宋" w:hAnsi="仿宋" w:eastAsia="仿宋" w:cs="仿宋"/>
          <w:sz w:val="32"/>
          <w:szCs w:val="32"/>
        </w:rPr>
        <w:t>(3)弘扬人道主义，宣传残疾人事业，沟通政府、社会与残疾人之间的联系，动员社会理解、尊重、关心、帮助残疾人。</w:t>
      </w:r>
    </w:p>
    <w:p>
      <w:pPr>
        <w:pStyle w:val="19"/>
        <w:rPr>
          <w:rFonts w:hint="eastAsia" w:ascii="仿宋" w:hAnsi="仿宋" w:eastAsia="仿宋" w:cs="仿宋"/>
          <w:sz w:val="32"/>
          <w:szCs w:val="32"/>
        </w:rPr>
      </w:pPr>
      <w:r>
        <w:rPr>
          <w:rFonts w:hint="eastAsia" w:ascii="仿宋" w:hAnsi="仿宋" w:eastAsia="仿宋" w:cs="仿宋"/>
          <w:sz w:val="32"/>
          <w:szCs w:val="32"/>
        </w:rPr>
        <w:t>(4)开展残疾人康复、教育、劳动就业、文化、体育、用品用具、福利、社会服务和残疾预防工作，创造良好的环境和条件，扶助残疾人平等参与社会生活。</w:t>
      </w:r>
    </w:p>
    <w:p>
      <w:pPr>
        <w:pStyle w:val="19"/>
        <w:rPr>
          <w:rFonts w:hint="eastAsia" w:ascii="仿宋" w:hAnsi="仿宋" w:eastAsia="仿宋" w:cs="仿宋"/>
          <w:sz w:val="32"/>
          <w:szCs w:val="32"/>
        </w:rPr>
      </w:pPr>
      <w:r>
        <w:rPr>
          <w:rFonts w:hint="eastAsia" w:ascii="仿宋" w:hAnsi="仿宋" w:eastAsia="仿宋" w:cs="仿宋"/>
          <w:sz w:val="32"/>
          <w:szCs w:val="32"/>
        </w:rPr>
        <w:t>(5)承担政府残疾人工作委员会的日常工作，做好综合、组织、协调服务。</w:t>
      </w:r>
    </w:p>
    <w:p>
      <w:pPr>
        <w:pStyle w:val="19"/>
        <w:rPr>
          <w:rFonts w:hint="eastAsia" w:ascii="仿宋" w:hAnsi="仿宋" w:eastAsia="仿宋" w:cs="仿宋"/>
          <w:sz w:val="32"/>
          <w:szCs w:val="32"/>
        </w:rPr>
      </w:pPr>
      <w:r>
        <w:rPr>
          <w:rFonts w:hint="eastAsia" w:ascii="仿宋" w:hAnsi="仿宋" w:eastAsia="仿宋" w:cs="仿宋"/>
          <w:sz w:val="32"/>
          <w:szCs w:val="32"/>
        </w:rPr>
        <w:t>(6)指导和管理各类残疾人群众组织。</w:t>
      </w:r>
    </w:p>
    <w:p>
      <w:pPr>
        <w:pStyle w:val="19"/>
        <w:rPr>
          <w:rFonts w:hint="eastAsia" w:ascii="仿宋" w:hAnsi="仿宋" w:eastAsia="仿宋" w:cs="仿宋"/>
          <w:sz w:val="32"/>
          <w:szCs w:val="32"/>
        </w:rPr>
      </w:pPr>
      <w:r>
        <w:rPr>
          <w:rFonts w:hint="eastAsia" w:ascii="仿宋" w:hAnsi="仿宋" w:eastAsia="仿宋" w:cs="仿宋"/>
          <w:sz w:val="32"/>
          <w:szCs w:val="32"/>
        </w:rPr>
        <w:t>(7)承担政府交办的其它工作。</w:t>
      </w:r>
    </w:p>
    <w:p>
      <w:pPr>
        <w:pStyle w:val="19"/>
        <w:rPr>
          <w:rFonts w:hint="eastAsia" w:ascii="仿宋" w:hAnsi="仿宋" w:eastAsia="仿宋" w:cs="仿宋"/>
          <w:sz w:val="32"/>
          <w:szCs w:val="32"/>
        </w:rPr>
      </w:pPr>
      <w:r>
        <w:rPr>
          <w:rFonts w:hint="eastAsia" w:ascii="仿宋" w:hAnsi="仿宋" w:eastAsia="仿宋" w:cs="仿宋"/>
          <w:sz w:val="32"/>
          <w:szCs w:val="32"/>
        </w:rPr>
        <w:t>(8)建立志愿工作者队伍，义务为残疾人服务。</w:t>
      </w:r>
    </w:p>
    <w:p>
      <w:pPr>
        <w:pStyle w:val="19"/>
        <w:rPr>
          <w:rFonts w:hint="eastAsia" w:ascii="仿宋" w:hAnsi="仿宋" w:eastAsia="仿宋" w:cs="仿宋"/>
          <w:sz w:val="32"/>
          <w:szCs w:val="32"/>
        </w:rPr>
      </w:pPr>
      <w:r>
        <w:rPr>
          <w:rFonts w:hint="eastAsia" w:ascii="仿宋" w:hAnsi="仿宋" w:eastAsia="仿宋" w:cs="仿宋"/>
          <w:sz w:val="32"/>
          <w:szCs w:val="32"/>
        </w:rPr>
        <w:t>(9)普查残疾人状况，掌握残疾人数量、类别、分布、康复、教育、劳动就业、生活、婚姻等基本情况，建档立卡。</w:t>
      </w:r>
    </w:p>
    <w:p>
      <w:pPr>
        <w:pStyle w:val="19"/>
        <w:rPr>
          <w:rFonts w:hint="eastAsia" w:ascii="仿宋" w:hAnsi="仿宋" w:eastAsia="仿宋" w:cs="仿宋"/>
          <w:sz w:val="32"/>
          <w:szCs w:val="32"/>
        </w:rPr>
      </w:pPr>
      <w:r>
        <w:rPr>
          <w:rFonts w:hint="eastAsia" w:ascii="仿宋" w:hAnsi="仿宋" w:eastAsia="仿宋" w:cs="仿宋"/>
          <w:sz w:val="32"/>
          <w:szCs w:val="32"/>
        </w:rPr>
        <w:t>(10)核发《中华人民共和国残疾人证》。</w:t>
      </w:r>
    </w:p>
    <w:p>
      <w:pPr>
        <w:pStyle w:val="19"/>
        <w:rPr>
          <w:rFonts w:hint="eastAsia" w:ascii="仿宋" w:hAnsi="仿宋" w:eastAsia="仿宋" w:cs="仿宋"/>
          <w:sz w:val="32"/>
          <w:szCs w:val="32"/>
        </w:rPr>
      </w:pPr>
      <w:r>
        <w:rPr>
          <w:rFonts w:hint="eastAsia" w:ascii="仿宋" w:hAnsi="仿宋" w:eastAsia="仿宋" w:cs="仿宋"/>
          <w:sz w:val="32"/>
          <w:szCs w:val="32"/>
        </w:rPr>
        <w:t>(11)协助政府</w:t>
      </w:r>
      <w:r>
        <w:rPr>
          <w:rFonts w:hint="eastAsia" w:ascii="仿宋" w:hAnsi="仿宋" w:eastAsia="仿宋" w:cs="仿宋"/>
          <w:sz w:val="32"/>
          <w:szCs w:val="32"/>
          <w:lang w:eastAsia="zh-CN"/>
        </w:rPr>
        <w:t>制订</w:t>
      </w:r>
      <w:bookmarkStart w:id="9" w:name="_GoBack"/>
      <w:bookmarkEnd w:id="9"/>
      <w:r>
        <w:rPr>
          <w:rFonts w:hint="eastAsia" w:ascii="仿宋" w:hAnsi="仿宋" w:eastAsia="仿宋" w:cs="仿宋"/>
          <w:sz w:val="32"/>
          <w:szCs w:val="32"/>
        </w:rPr>
        <w:t>和实施康复工作计划，指导社区康复工作，开展残疾预防，减少残疾学生。</w:t>
      </w:r>
    </w:p>
    <w:p>
      <w:pPr>
        <w:pStyle w:val="19"/>
        <w:rPr>
          <w:rFonts w:hint="eastAsia" w:ascii="仿宋" w:hAnsi="仿宋" w:eastAsia="仿宋" w:cs="仿宋"/>
          <w:sz w:val="32"/>
          <w:szCs w:val="32"/>
        </w:rPr>
      </w:pPr>
      <w:r>
        <w:rPr>
          <w:rFonts w:hint="eastAsia" w:ascii="仿宋" w:hAnsi="仿宋" w:eastAsia="仿宋" w:cs="仿宋"/>
          <w:sz w:val="32"/>
          <w:szCs w:val="32"/>
        </w:rPr>
        <w:t>(12)根据劳动市场的需求和残疾人的特点开展职业教育、培训残疾人。</w:t>
      </w:r>
    </w:p>
    <w:p>
      <w:pPr>
        <w:pStyle w:val="19"/>
        <w:rPr>
          <w:rFonts w:hint="eastAsia" w:ascii="仿宋" w:hAnsi="仿宋" w:eastAsia="仿宋" w:cs="仿宋"/>
          <w:sz w:val="32"/>
          <w:szCs w:val="32"/>
        </w:rPr>
      </w:pPr>
      <w:r>
        <w:rPr>
          <w:rFonts w:hint="eastAsia" w:ascii="仿宋" w:hAnsi="仿宋" w:eastAsia="仿宋" w:cs="仿宋"/>
          <w:sz w:val="32"/>
          <w:szCs w:val="32"/>
        </w:rPr>
        <w:t>(13)认真做好残疾人来信来访工作，为残疾人排忧解难，把问题解决在基层。</w:t>
      </w:r>
    </w:p>
    <w:p>
      <w:pPr>
        <w:pStyle w:val="19"/>
        <w:rPr>
          <w:rFonts w:hint="eastAsia" w:ascii="仿宋" w:hAnsi="仿宋" w:eastAsia="仿宋" w:cs="仿宋"/>
          <w:sz w:val="32"/>
          <w:szCs w:val="32"/>
        </w:rPr>
      </w:pPr>
      <w:r>
        <w:rPr>
          <w:rFonts w:hint="eastAsia" w:ascii="仿宋" w:hAnsi="仿宋" w:eastAsia="仿宋" w:cs="仿宋"/>
          <w:sz w:val="32"/>
          <w:szCs w:val="32"/>
        </w:rPr>
        <w:t>(14)广泛开展多种形式的扶残助残活动，组织好“全国助残日”、“国际助残日”以及适合当地特点的助残活动</w:t>
      </w:r>
    </w:p>
    <w:p>
      <w:pPr>
        <w:pStyle w:val="19"/>
      </w:pPr>
    </w:p>
    <w:p>
      <w:pPr>
        <w:spacing w:before="0" w:after="0" w:line="240" w:lineRule="auto"/>
        <w:ind w:firstLine="640"/>
        <w:jc w:val="left"/>
        <w:outlineLvl w:val="9"/>
        <w:rPr>
          <w:rFonts w:hint="eastAsia" w:ascii="楷体" w:hAnsi="楷体" w:eastAsia="楷体" w:cs="楷体"/>
          <w:sz w:val="32"/>
          <w:szCs w:val="32"/>
        </w:rPr>
      </w:pPr>
      <w:r>
        <w:rPr>
          <w:rFonts w:hint="eastAsia" w:ascii="楷体" w:hAnsi="楷体" w:eastAsia="楷体" w:cs="楷体"/>
          <w:b/>
          <w:color w:val="000000"/>
          <w:sz w:val="32"/>
          <w:szCs w:val="32"/>
        </w:rPr>
        <w:t>机构设置：</w:t>
      </w:r>
    </w:p>
    <w:p>
      <w:pPr>
        <w:spacing w:before="0" w:after="0" w:line="240" w:lineRule="auto"/>
        <w:ind w:firstLine="0"/>
        <w:jc w:val="center"/>
        <w:outlineLvl w:val="9"/>
        <w:rPr>
          <w:rFonts w:hint="eastAsia" w:ascii="楷体" w:hAnsi="楷体" w:eastAsia="楷体" w:cs="楷体"/>
          <w:b/>
          <w:bCs/>
          <w:sz w:val="32"/>
          <w:szCs w:val="32"/>
        </w:rPr>
      </w:pPr>
      <w:r>
        <w:rPr>
          <w:rFonts w:hint="eastAsia" w:ascii="楷体" w:hAnsi="楷体" w:eastAsia="楷体" w:cs="楷体"/>
          <w:b/>
          <w:bCs/>
          <w:color w:val="000000"/>
          <w:sz w:val="32"/>
          <w:szCs w:val="32"/>
          <w:lang w:eastAsia="zh-CN"/>
        </w:rPr>
        <w:t>单位</w:t>
      </w:r>
      <w:r>
        <w:rPr>
          <w:rFonts w:hint="eastAsia" w:ascii="楷体" w:hAnsi="楷体" w:eastAsia="楷体" w:cs="楷体"/>
          <w:b/>
          <w:bCs/>
          <w:color w:val="000000"/>
          <w:sz w:val="32"/>
          <w:szCs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rPr>
                <w:rFonts w:hint="eastAsia" w:ascii="仿宋" w:hAnsi="仿宋" w:eastAsia="仿宋" w:cs="仿宋"/>
              </w:rPr>
            </w:pPr>
            <w:r>
              <w:rPr>
                <w:rFonts w:hint="eastAsia" w:ascii="仿宋" w:hAnsi="仿宋" w:eastAsia="仿宋" w:cs="仿宋"/>
              </w:rPr>
              <w:t>单位名称</w:t>
            </w:r>
          </w:p>
        </w:tc>
        <w:tc>
          <w:tcPr>
            <w:tcW w:w="1843" w:type="dxa"/>
            <w:vAlign w:val="center"/>
          </w:tcPr>
          <w:p>
            <w:pPr>
              <w:pStyle w:val="12"/>
              <w:rPr>
                <w:rFonts w:hint="eastAsia" w:ascii="仿宋" w:hAnsi="仿宋" w:eastAsia="仿宋" w:cs="仿宋"/>
              </w:rPr>
            </w:pPr>
            <w:r>
              <w:rPr>
                <w:rFonts w:hint="eastAsia" w:ascii="仿宋" w:hAnsi="仿宋" w:eastAsia="仿宋" w:cs="仿宋"/>
              </w:rPr>
              <w:t>单位性质</w:t>
            </w:r>
          </w:p>
        </w:tc>
        <w:tc>
          <w:tcPr>
            <w:tcW w:w="2126" w:type="dxa"/>
            <w:vAlign w:val="center"/>
          </w:tcPr>
          <w:p>
            <w:pPr>
              <w:pStyle w:val="12"/>
              <w:rPr>
                <w:rFonts w:hint="eastAsia" w:ascii="仿宋" w:hAnsi="仿宋" w:eastAsia="仿宋" w:cs="仿宋"/>
              </w:rPr>
            </w:pPr>
            <w:r>
              <w:rPr>
                <w:rFonts w:hint="eastAsia" w:ascii="仿宋" w:hAnsi="仿宋" w:eastAsia="仿宋" w:cs="仿宋"/>
              </w:rPr>
              <w:t>单位规格</w:t>
            </w:r>
          </w:p>
        </w:tc>
        <w:tc>
          <w:tcPr>
            <w:tcW w:w="3827" w:type="dxa"/>
            <w:vAlign w:val="center"/>
          </w:tcPr>
          <w:p>
            <w:pPr>
              <w:pStyle w:val="12"/>
              <w:rPr>
                <w:rFonts w:hint="eastAsia" w:ascii="仿宋" w:hAnsi="仿宋" w:eastAsia="仿宋" w:cs="仿宋"/>
              </w:rPr>
            </w:pPr>
            <w:r>
              <w:rPr>
                <w:rFonts w:hint="eastAsia" w:ascii="仿宋" w:hAnsi="仿宋" w:eastAsia="仿宋" w:cs="仿宋"/>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rPr>
                <w:rFonts w:hint="eastAsia" w:ascii="仿宋" w:hAnsi="仿宋" w:eastAsia="仿宋" w:cs="仿宋"/>
              </w:rPr>
            </w:pPr>
            <w:r>
              <w:rPr>
                <w:rFonts w:hint="eastAsia" w:ascii="仿宋" w:hAnsi="仿宋" w:eastAsia="仿宋" w:cs="仿宋"/>
              </w:rPr>
              <w:t>大城县残疾人联合会本级</w:t>
            </w:r>
          </w:p>
        </w:tc>
        <w:tc>
          <w:tcPr>
            <w:tcW w:w="1843" w:type="dxa"/>
            <w:vAlign w:val="center"/>
          </w:tcPr>
          <w:p>
            <w:pPr>
              <w:pStyle w:val="15"/>
              <w:rPr>
                <w:rFonts w:hint="eastAsia" w:ascii="仿宋" w:hAnsi="仿宋" w:eastAsia="仿宋" w:cs="仿宋"/>
              </w:rPr>
            </w:pPr>
            <w:r>
              <w:rPr>
                <w:rFonts w:hint="eastAsia" w:ascii="仿宋" w:hAnsi="仿宋" w:eastAsia="仿宋" w:cs="仿宋"/>
              </w:rPr>
              <w:t>事业</w:t>
            </w:r>
          </w:p>
        </w:tc>
        <w:tc>
          <w:tcPr>
            <w:tcW w:w="2126" w:type="dxa"/>
            <w:vAlign w:val="center"/>
          </w:tcPr>
          <w:p>
            <w:pPr>
              <w:pStyle w:val="15"/>
              <w:rPr>
                <w:rFonts w:hint="eastAsia" w:ascii="仿宋" w:hAnsi="仿宋" w:eastAsia="仿宋" w:cs="仿宋"/>
              </w:rPr>
            </w:pPr>
            <w:r>
              <w:rPr>
                <w:rFonts w:hint="eastAsia" w:ascii="仿宋" w:hAnsi="仿宋" w:eastAsia="仿宋" w:cs="仿宋"/>
              </w:rPr>
              <w:t>正科级</w:t>
            </w:r>
          </w:p>
        </w:tc>
        <w:tc>
          <w:tcPr>
            <w:tcW w:w="3827" w:type="dxa"/>
            <w:vAlign w:val="center"/>
          </w:tcPr>
          <w:p>
            <w:pPr>
              <w:pStyle w:val="15"/>
              <w:rPr>
                <w:rFonts w:hint="eastAsia" w:ascii="仿宋" w:hAnsi="仿宋" w:eastAsia="仿宋" w:cs="仿宋"/>
              </w:rPr>
            </w:pPr>
            <w:r>
              <w:rPr>
                <w:rFonts w:hint="eastAsia" w:ascii="仿宋" w:hAnsi="仿宋" w:eastAsia="仿宋" w:cs="仿宋"/>
              </w:rPr>
              <w:t>财政性资金基本保证</w:t>
            </w:r>
          </w:p>
        </w:tc>
      </w:tr>
    </w:tbl>
    <w:p>
      <w:pPr>
        <w:spacing w:before="10" w:after="10" w:line="360" w:lineRule="auto"/>
        <w:ind w:firstLine="640"/>
        <w:jc w:val="left"/>
        <w:outlineLvl w:val="2"/>
        <w:rPr>
          <w:rFonts w:hint="eastAsia" w:ascii="黑体" w:hAnsi="黑体" w:eastAsia="黑体" w:cs="黑体"/>
          <w:sz w:val="32"/>
          <w:szCs w:val="32"/>
        </w:rPr>
      </w:pPr>
      <w:bookmarkStart w:id="1" w:name="_Toc_3_3_0000000011"/>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单位</w:t>
      </w:r>
      <w:r>
        <w:rPr>
          <w:rFonts w:hint="eastAsia" w:ascii="黑体" w:hAnsi="黑体" w:eastAsia="黑体" w:cs="黑体"/>
          <w:color w:val="000000"/>
          <w:sz w:val="32"/>
          <w:szCs w:val="32"/>
        </w:rPr>
        <w:t>预算安排的总体情况</w:t>
      </w:r>
      <w:bookmarkEnd w:id="1"/>
    </w:p>
    <w:p>
      <w:pPr>
        <w:spacing w:before="0" w:after="0" w:line="500" w:lineRule="exact"/>
        <w:ind w:firstLine="560"/>
        <w:jc w:val="left"/>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按照预算管理有关规定，目前我省</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预算的编制实行综合预算管理，即全部收入和支出都反映在预算中。</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仿宋" w:hAnsi="仿宋" w:eastAsia="仿宋" w:cs="仿宋"/>
          <w:sz w:val="32"/>
          <w:szCs w:val="32"/>
        </w:rPr>
        <w:t>反映本</w:t>
      </w:r>
      <w:r>
        <w:rPr>
          <w:rFonts w:hint="eastAsia" w:ascii="仿宋" w:hAnsi="仿宋" w:eastAsia="仿宋" w:cs="仿宋"/>
          <w:sz w:val="32"/>
          <w:szCs w:val="32"/>
          <w:lang w:eastAsia="zh-CN"/>
        </w:rPr>
        <w:t>单位</w:t>
      </w:r>
      <w:r>
        <w:rPr>
          <w:rFonts w:hint="eastAsia" w:ascii="仿宋" w:hAnsi="仿宋" w:eastAsia="仿宋" w:cs="仿宋"/>
          <w:sz w:val="32"/>
          <w:szCs w:val="32"/>
        </w:rPr>
        <w:t>当年全部收入。2023年预算收入</w:t>
      </w:r>
      <w:r>
        <w:rPr>
          <w:rFonts w:hint="eastAsia" w:ascii="仿宋" w:hAnsi="仿宋" w:eastAsia="仿宋" w:cs="仿宋"/>
          <w:sz w:val="32"/>
          <w:szCs w:val="32"/>
          <w:lang w:val="en-US" w:eastAsia="zh-CN"/>
        </w:rPr>
        <w:t>641.99</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545.67</w:t>
      </w:r>
      <w:r>
        <w:rPr>
          <w:rFonts w:hint="eastAsia" w:ascii="仿宋" w:hAnsi="仿宋" w:eastAsia="仿宋" w:cs="仿宋"/>
          <w:sz w:val="32"/>
          <w:szCs w:val="32"/>
        </w:rPr>
        <w:t>万元，基金预算收入</w:t>
      </w:r>
      <w:r>
        <w:rPr>
          <w:rFonts w:hint="eastAsia" w:ascii="仿宋" w:hAnsi="仿宋" w:eastAsia="仿宋" w:cs="仿宋"/>
          <w:sz w:val="32"/>
          <w:szCs w:val="32"/>
          <w:lang w:val="en-US" w:eastAsia="zh-CN"/>
        </w:rPr>
        <w:t>95.55</w:t>
      </w:r>
      <w:r>
        <w:rPr>
          <w:rFonts w:hint="eastAsia" w:ascii="仿宋" w:hAnsi="仿宋" w:eastAsia="仿宋" w:cs="仿宋"/>
          <w:sz w:val="32"/>
          <w:szCs w:val="32"/>
        </w:rPr>
        <w:t>万元，财政专户核拨收入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万元，其他来源收入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0.77</w:t>
      </w:r>
      <w:r>
        <w:rPr>
          <w:rFonts w:hint="eastAsia" w:ascii="仿宋" w:hAnsi="仿宋" w:eastAsia="仿宋" w:cs="仿宋"/>
          <w:sz w:val="32"/>
          <w:szCs w:val="32"/>
        </w:rPr>
        <w:t>万元（有则写，无则填0万元）。</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eastAsia="仿宋_GB2312" w:cs="Times New Roman"/>
          <w:sz w:val="32"/>
          <w:szCs w:val="32"/>
          <w:lang w:val="en-US" w:eastAsia="zh-CN"/>
        </w:rPr>
        <w:t>641.99</w:t>
      </w:r>
      <w:r>
        <w:rPr>
          <w:rFonts w:ascii="Times New Roman" w:hAnsi="Times New Roman" w:eastAsia="仿宋_GB2312" w:cs="Times New Roman"/>
          <w:sz w:val="32"/>
          <w:szCs w:val="32"/>
        </w:rPr>
        <w:t>万元，其中基本支出</w:t>
      </w:r>
      <w:r>
        <w:rPr>
          <w:rFonts w:hint="eastAsia" w:eastAsia="仿宋_GB2312" w:cs="Times New Roman"/>
          <w:sz w:val="32"/>
          <w:szCs w:val="32"/>
          <w:lang w:val="en-US" w:eastAsia="zh-CN"/>
        </w:rPr>
        <w:t>182.85</w:t>
      </w:r>
      <w:r>
        <w:rPr>
          <w:rFonts w:ascii="Times New Roman" w:hAnsi="Times New Roman" w:eastAsia="仿宋_GB2312" w:cs="Times New Roman"/>
          <w:sz w:val="32"/>
          <w:szCs w:val="32"/>
        </w:rPr>
        <w:t>万元，包括人员类项目经费</w:t>
      </w:r>
      <w:r>
        <w:rPr>
          <w:rFonts w:hint="eastAsia" w:eastAsia="仿宋_GB2312" w:cs="Times New Roman"/>
          <w:sz w:val="32"/>
          <w:szCs w:val="32"/>
          <w:lang w:val="en-US" w:eastAsia="zh-CN"/>
        </w:rPr>
        <w:t>172.52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eastAsia="仿宋_GB2312" w:cs="Times New Roman"/>
          <w:sz w:val="32"/>
          <w:szCs w:val="32"/>
          <w:lang w:val="en-US" w:eastAsia="zh-CN"/>
        </w:rPr>
        <w:t>10.33</w:t>
      </w:r>
      <w:r>
        <w:rPr>
          <w:rFonts w:ascii="Times New Roman" w:hAnsi="Times New Roman" w:eastAsia="仿宋_GB2312" w:cs="Times New Roman"/>
          <w:sz w:val="32"/>
          <w:szCs w:val="32"/>
        </w:rPr>
        <w:t>万元；运转类其他及特定目标类项目支出</w:t>
      </w:r>
      <w:r>
        <w:rPr>
          <w:rFonts w:hint="eastAsia" w:eastAsia="仿宋_GB2312" w:cs="Times New Roman"/>
          <w:sz w:val="32"/>
          <w:szCs w:val="32"/>
          <w:lang w:val="en-US" w:eastAsia="zh-CN"/>
        </w:rPr>
        <w:t>459.14</w:t>
      </w:r>
      <w:r>
        <w:rPr>
          <w:rFonts w:ascii="Times New Roman" w:hAnsi="Times New Roman" w:eastAsia="仿宋_GB2312" w:cs="Times New Roman"/>
          <w:sz w:val="32"/>
          <w:szCs w:val="32"/>
        </w:rPr>
        <w:t>万元，主要为</w:t>
      </w:r>
      <w:r>
        <w:rPr>
          <w:rFonts w:hint="eastAsia" w:eastAsia="仿宋_GB2312" w:cs="Times New Roman"/>
          <w:sz w:val="32"/>
          <w:szCs w:val="32"/>
          <w:lang w:val="en-US" w:eastAsia="zh-CN"/>
        </w:rPr>
        <w:t>儿童康复救助</w:t>
      </w:r>
      <w:r>
        <w:rPr>
          <w:rFonts w:ascii="Times New Roman" w:hAnsi="Times New Roman" w:eastAsia="仿宋_GB2312" w:cs="Times New Roman"/>
          <w:sz w:val="32"/>
          <w:szCs w:val="32"/>
        </w:rPr>
        <w:t>、</w:t>
      </w:r>
      <w:r>
        <w:rPr>
          <w:rFonts w:hint="eastAsia" w:eastAsia="仿宋_GB2312" w:cs="Times New Roman"/>
          <w:sz w:val="32"/>
          <w:szCs w:val="32"/>
          <w:lang w:val="en-US" w:eastAsia="zh-CN"/>
        </w:rPr>
        <w:t>残疾人家庭无障碍改造</w:t>
      </w:r>
      <w:r>
        <w:rPr>
          <w:rFonts w:ascii="Times New Roman" w:hAnsi="Times New Roman" w:eastAsia="仿宋_GB2312" w:cs="Times New Roman"/>
          <w:sz w:val="32"/>
          <w:szCs w:val="32"/>
        </w:rPr>
        <w:t>、</w:t>
      </w:r>
      <w:r>
        <w:rPr>
          <w:rFonts w:hint="eastAsia" w:eastAsia="仿宋_GB2312" w:cs="Times New Roman"/>
          <w:sz w:val="32"/>
          <w:szCs w:val="32"/>
          <w:lang w:val="en-US" w:eastAsia="zh-CN"/>
        </w:rPr>
        <w:t>成人辅具适配、残疾人专职委员待遇补贴</w:t>
      </w:r>
      <w:r>
        <w:rPr>
          <w:rFonts w:ascii="Times New Roman" w:hAnsi="Times New Roman" w:eastAsia="仿宋_GB2312" w:cs="Times New Roman"/>
          <w:sz w:val="32"/>
          <w:szCs w:val="32"/>
        </w:rPr>
        <w:t>等。</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仿宋" w:hAnsi="仿宋" w:eastAsia="仿宋" w:cs="仿宋"/>
          <w:sz w:val="32"/>
          <w:szCs w:val="32"/>
        </w:rPr>
        <w:t>2023年预算收支安排</w:t>
      </w:r>
      <w:r>
        <w:rPr>
          <w:rFonts w:hint="eastAsia" w:ascii="仿宋" w:hAnsi="仿宋" w:eastAsia="仿宋" w:cs="仿宋"/>
          <w:sz w:val="32"/>
          <w:szCs w:val="32"/>
          <w:lang w:val="en-US" w:eastAsia="zh-CN"/>
        </w:rPr>
        <w:t>641.99</w:t>
      </w:r>
      <w:r>
        <w:rPr>
          <w:rFonts w:hint="eastAsia" w:ascii="仿宋" w:hAnsi="仿宋" w:eastAsia="仿宋" w:cs="仿宋"/>
          <w:sz w:val="32"/>
          <w:szCs w:val="32"/>
        </w:rPr>
        <w:t>万元，较2022年预算增加</w:t>
      </w:r>
      <w:r>
        <w:rPr>
          <w:rFonts w:hint="eastAsia" w:ascii="仿宋" w:hAnsi="仿宋" w:eastAsia="仿宋" w:cs="仿宋"/>
          <w:sz w:val="32"/>
          <w:szCs w:val="32"/>
          <w:highlight w:val="none"/>
          <w:lang w:val="en-US" w:eastAsia="zh-CN"/>
        </w:rPr>
        <w:t>247.32</w:t>
      </w:r>
      <w:r>
        <w:rPr>
          <w:rFonts w:hint="eastAsia" w:ascii="仿宋" w:hAnsi="仿宋" w:eastAsia="仿宋" w:cs="仿宋"/>
          <w:sz w:val="32"/>
          <w:szCs w:val="32"/>
          <w:highlight w:val="none"/>
        </w:rPr>
        <w:t>万元，其中：基本支出增加</w:t>
      </w:r>
      <w:r>
        <w:rPr>
          <w:rFonts w:hint="eastAsia" w:ascii="仿宋" w:hAnsi="仿宋" w:eastAsia="仿宋" w:cs="仿宋"/>
          <w:sz w:val="32"/>
          <w:szCs w:val="32"/>
          <w:highlight w:val="none"/>
          <w:lang w:val="en-US" w:eastAsia="zh-CN"/>
        </w:rPr>
        <w:t>31.65</w:t>
      </w:r>
      <w:r>
        <w:rPr>
          <w:rFonts w:hint="eastAsia" w:ascii="仿宋" w:hAnsi="仿宋" w:eastAsia="仿宋" w:cs="仿宋"/>
          <w:sz w:val="32"/>
          <w:szCs w:val="32"/>
          <w:highlight w:val="none"/>
        </w:rPr>
        <w:t>万元，主要为</w:t>
      </w:r>
      <w:r>
        <w:rPr>
          <w:rFonts w:hint="eastAsia" w:ascii="仿宋" w:hAnsi="仿宋" w:eastAsia="仿宋" w:cs="仿宋"/>
          <w:sz w:val="32"/>
          <w:szCs w:val="32"/>
          <w:highlight w:val="none"/>
          <w:lang w:val="en-US" w:eastAsia="zh-CN"/>
        </w:rPr>
        <w:t>退休费</w:t>
      </w:r>
      <w:r>
        <w:rPr>
          <w:rFonts w:hint="eastAsia" w:ascii="仿宋" w:hAnsi="仿宋" w:eastAsia="仿宋" w:cs="仿宋"/>
          <w:sz w:val="32"/>
          <w:szCs w:val="32"/>
          <w:highlight w:val="none"/>
        </w:rPr>
        <w:t>支出；项目支出增加</w:t>
      </w:r>
      <w:r>
        <w:rPr>
          <w:rFonts w:hint="eastAsia" w:ascii="仿宋" w:hAnsi="仿宋" w:eastAsia="仿宋" w:cs="仿宋"/>
          <w:sz w:val="32"/>
          <w:szCs w:val="32"/>
          <w:highlight w:val="none"/>
          <w:lang w:val="en-US" w:eastAsia="zh-CN"/>
        </w:rPr>
        <w:t>216.44</w:t>
      </w:r>
      <w:r>
        <w:rPr>
          <w:rFonts w:hint="eastAsia" w:ascii="仿宋" w:hAnsi="仿宋" w:eastAsia="仿宋" w:cs="仿宋"/>
          <w:sz w:val="32"/>
          <w:szCs w:val="32"/>
          <w:highlight w:val="none"/>
        </w:rPr>
        <w:t>万元，主要为</w:t>
      </w:r>
      <w:r>
        <w:rPr>
          <w:rFonts w:hint="eastAsia" w:ascii="仿宋" w:hAnsi="仿宋" w:eastAsia="仿宋" w:cs="仿宋"/>
          <w:sz w:val="32"/>
          <w:szCs w:val="32"/>
          <w:highlight w:val="none"/>
          <w:lang w:val="en-US" w:eastAsia="zh-CN"/>
        </w:rPr>
        <w:t>残疾人专职委员待遇补贴</w:t>
      </w:r>
      <w:r>
        <w:rPr>
          <w:rFonts w:hint="eastAsia" w:ascii="仿宋" w:hAnsi="仿宋" w:eastAsia="仿宋" w:cs="仿宋"/>
          <w:sz w:val="32"/>
          <w:szCs w:val="32"/>
          <w:highlight w:val="none"/>
        </w:rPr>
        <w:t>项目</w:t>
      </w:r>
      <w:r>
        <w:rPr>
          <w:rFonts w:hint="eastAsia" w:ascii="仿宋" w:hAnsi="仿宋" w:eastAsia="仿宋" w:cs="仿宋"/>
          <w:sz w:val="32"/>
          <w:szCs w:val="32"/>
          <w:highlight w:val="none"/>
          <w:lang w:val="en-US" w:eastAsia="zh-CN"/>
        </w:rPr>
        <w:t>和残疾</w:t>
      </w:r>
      <w:r>
        <w:rPr>
          <w:rFonts w:hint="eastAsia" w:ascii="仿宋" w:hAnsi="仿宋" w:eastAsia="仿宋" w:cs="仿宋"/>
          <w:sz w:val="32"/>
          <w:szCs w:val="32"/>
          <w:lang w:val="en-US" w:eastAsia="zh-CN"/>
        </w:rPr>
        <w:t>人就业保障金项目</w:t>
      </w:r>
      <w:r>
        <w:rPr>
          <w:rFonts w:hint="eastAsia" w:ascii="仿宋" w:hAnsi="仿宋" w:eastAsia="仿宋" w:cs="仿宋"/>
          <w:sz w:val="32"/>
          <w:szCs w:val="32"/>
        </w:rPr>
        <w:t>支出。</w:t>
      </w:r>
    </w:p>
    <w:p>
      <w:pPr>
        <w:pStyle w:val="20"/>
      </w:pPr>
    </w:p>
    <w:p>
      <w:pPr>
        <w:spacing w:before="10" w:after="10" w:line="360" w:lineRule="auto"/>
        <w:ind w:firstLine="640"/>
        <w:jc w:val="left"/>
        <w:outlineLvl w:val="2"/>
        <w:rPr>
          <w:sz w:val="32"/>
          <w:szCs w:val="32"/>
        </w:rPr>
      </w:pPr>
      <w:bookmarkStart w:id="2" w:name="_Toc_3_3_0000000012"/>
      <w:r>
        <w:rPr>
          <w:rFonts w:ascii="黑体" w:hAnsi="黑体" w:eastAsia="黑体" w:cs="黑体"/>
          <w:color w:val="000000"/>
          <w:sz w:val="32"/>
          <w:szCs w:val="32"/>
        </w:rPr>
        <w:t>三、机关运行经费安排情况</w:t>
      </w:r>
      <w:bookmarkEnd w:id="2"/>
    </w:p>
    <w:p>
      <w:pPr>
        <w:pStyle w:val="21"/>
        <w:rPr>
          <w:rFonts w:hint="eastAsia" w:ascii="仿宋" w:hAnsi="仿宋" w:eastAsia="仿宋" w:cs="仿宋"/>
          <w:sz w:val="32"/>
          <w:szCs w:val="32"/>
        </w:rPr>
      </w:pPr>
      <w:r>
        <w:rPr>
          <w:rFonts w:hint="eastAsia" w:ascii="仿宋" w:hAnsi="仿宋" w:eastAsia="仿宋" w:cs="仿宋"/>
          <w:sz w:val="32"/>
          <w:szCs w:val="32"/>
        </w:rPr>
        <w:t>2023年，我局机关运行经费共计安排</w:t>
      </w:r>
      <w:r>
        <w:rPr>
          <w:rFonts w:hint="eastAsia" w:ascii="仿宋" w:hAnsi="仿宋" w:eastAsia="仿宋" w:cs="仿宋"/>
          <w:sz w:val="32"/>
          <w:szCs w:val="32"/>
          <w:lang w:val="en-US" w:eastAsia="zh-CN"/>
        </w:rPr>
        <w:t>10.33</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办公费、公务用车运行维护费、公用交通补贴</w:t>
      </w:r>
      <w:r>
        <w:rPr>
          <w:rFonts w:hint="eastAsia" w:ascii="仿宋" w:hAnsi="仿宋" w:eastAsia="仿宋" w:cs="仿宋"/>
          <w:sz w:val="32"/>
          <w:szCs w:val="32"/>
        </w:rPr>
        <w:t>等日常运行支出。</w:t>
      </w:r>
    </w:p>
    <w:p>
      <w:pPr>
        <w:pStyle w:val="21"/>
        <w:rPr>
          <w:rFonts w:ascii="Times New Roman" w:hAnsi="Times New Roman" w:eastAsia="仿宋_GB2312" w:cs="Times New Roman"/>
          <w:sz w:val="32"/>
          <w:szCs w:val="32"/>
        </w:rPr>
      </w:pPr>
    </w:p>
    <w:p>
      <w:pPr>
        <w:spacing w:before="10" w:after="10" w:line="360" w:lineRule="auto"/>
        <w:ind w:firstLine="640"/>
        <w:jc w:val="left"/>
        <w:outlineLvl w:val="2"/>
      </w:pPr>
      <w:bookmarkStart w:id="3" w:name="_Toc_3_3_0000000013"/>
      <w:r>
        <w:rPr>
          <w:rFonts w:ascii="黑体" w:hAnsi="黑体" w:eastAsia="黑体" w:cs="黑体"/>
          <w:color w:val="000000"/>
          <w:sz w:val="32"/>
        </w:rPr>
        <w:t>四、财政拨款“三公”经费预算情况及增减变化原因</w:t>
      </w:r>
      <w:bookmarkEnd w:id="3"/>
    </w:p>
    <w:p>
      <w:pPr>
        <w:autoSpaceDE w:val="0"/>
        <w:autoSpaceDN w:val="0"/>
        <w:adjustRightInd w:val="0"/>
        <w:spacing w:line="584" w:lineRule="exact"/>
        <w:ind w:left="226" w:leftChars="94"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rPr>
        <w:t>2023年，我局财政拨款“三公”经费预算安排</w:t>
      </w:r>
      <w:r>
        <w:rPr>
          <w:rFonts w:hint="eastAsia" w:ascii="仿宋" w:hAnsi="仿宋" w:eastAsia="仿宋" w:cs="仿宋"/>
          <w:sz w:val="32"/>
          <w:szCs w:val="32"/>
          <w:lang w:val="en-US" w:eastAsia="zh-CN"/>
        </w:rPr>
        <w:t>3</w:t>
      </w:r>
      <w:r>
        <w:rPr>
          <w:rFonts w:hint="eastAsia" w:ascii="仿宋" w:hAnsi="仿宋" w:eastAsia="仿宋" w:cs="仿宋"/>
          <w:sz w:val="32"/>
          <w:szCs w:val="32"/>
        </w:rPr>
        <w:t>万元。其中，因公出国（境）费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万元；公务用车购置及运维费</w:t>
      </w:r>
      <w:r>
        <w:rPr>
          <w:rFonts w:hint="eastAsia" w:ascii="仿宋" w:hAnsi="仿宋" w:eastAsia="仿宋" w:cs="仿宋"/>
          <w:sz w:val="32"/>
          <w:szCs w:val="32"/>
          <w:lang w:val="en-US" w:eastAsia="zh-CN"/>
        </w:rPr>
        <w:t>3</w:t>
      </w:r>
      <w:r>
        <w:rPr>
          <w:rFonts w:hint="eastAsia" w:ascii="仿宋" w:hAnsi="仿宋" w:eastAsia="仿宋" w:cs="仿宋"/>
          <w:sz w:val="32"/>
          <w:szCs w:val="32"/>
        </w:rPr>
        <w:t>万元（其中：公务用车购置费为</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万元，公务用车运维费</w:t>
      </w:r>
      <w:r>
        <w:rPr>
          <w:rFonts w:hint="eastAsia" w:ascii="仿宋" w:hAnsi="仿宋" w:eastAsia="仿宋" w:cs="仿宋"/>
          <w:sz w:val="32"/>
          <w:szCs w:val="32"/>
          <w:lang w:val="en-US" w:eastAsia="zh-CN"/>
        </w:rPr>
        <w:t>3</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万元。与2022年相比</w:t>
      </w:r>
      <w:r>
        <w:rPr>
          <w:rFonts w:hint="eastAsia" w:ascii="仿宋" w:hAnsi="仿宋" w:eastAsia="仿宋" w:cs="仿宋"/>
          <w:sz w:val="32"/>
          <w:szCs w:val="32"/>
          <w:highlight w:val="none"/>
        </w:rPr>
        <w:t>持平，</w:t>
      </w:r>
      <w:r>
        <w:rPr>
          <w:rFonts w:hint="eastAsia" w:ascii="仿宋" w:hAnsi="仿宋" w:eastAsia="仿宋" w:cs="仿宋"/>
          <w:color w:val="auto"/>
          <w:sz w:val="32"/>
          <w:szCs w:val="32"/>
          <w:highlight w:val="none"/>
        </w:rPr>
        <w:t>无增减变化。</w:t>
      </w:r>
    </w:p>
    <w:p>
      <w:pPr>
        <w:pStyle w:val="22"/>
      </w:pPr>
    </w:p>
    <w:p>
      <w:pPr>
        <w:spacing w:before="10" w:after="10" w:line="360" w:lineRule="auto"/>
        <w:ind w:firstLine="640"/>
        <w:jc w:val="left"/>
        <w:outlineLvl w:val="2"/>
        <w:rPr>
          <w:sz w:val="32"/>
          <w:szCs w:val="32"/>
        </w:rPr>
      </w:pPr>
      <w:bookmarkStart w:id="4" w:name="_Toc_3_3_0000000014"/>
      <w:r>
        <w:rPr>
          <w:rFonts w:ascii="黑体" w:hAnsi="黑体" w:eastAsia="黑体" w:cs="黑体"/>
          <w:color w:val="000000"/>
          <w:sz w:val="32"/>
          <w:szCs w:val="32"/>
        </w:rPr>
        <w:t>五、预算绩效信息</w:t>
      </w:r>
      <w:bookmarkEnd w:id="4"/>
    </w:p>
    <w:p>
      <w:pPr>
        <w:spacing w:before="0" w:after="0" w:line="240" w:lineRule="auto"/>
        <w:ind w:firstLine="640"/>
        <w:jc w:val="left"/>
        <w:outlineLvl w:val="9"/>
        <w:rPr>
          <w:rFonts w:hint="eastAsia" w:ascii="楷体" w:hAnsi="楷体" w:eastAsia="楷体" w:cs="楷体"/>
          <w:b/>
          <w:bCs w:val="0"/>
          <w:sz w:val="32"/>
          <w:szCs w:val="32"/>
        </w:rPr>
      </w:pPr>
      <w:r>
        <w:rPr>
          <w:rFonts w:hint="eastAsia" w:ascii="楷体" w:hAnsi="楷体" w:eastAsia="楷体" w:cs="楷体"/>
          <w:b/>
          <w:bCs w:val="0"/>
          <w:color w:val="000000"/>
          <w:sz w:val="32"/>
          <w:szCs w:val="32"/>
        </w:rPr>
        <w:t xml:space="preserve">第一部分 </w:t>
      </w:r>
      <w:r>
        <w:rPr>
          <w:rFonts w:hint="eastAsia" w:ascii="楷体" w:hAnsi="楷体" w:eastAsia="楷体" w:cs="楷体"/>
          <w:b/>
          <w:bCs w:val="0"/>
          <w:color w:val="000000"/>
          <w:sz w:val="32"/>
          <w:szCs w:val="32"/>
          <w:lang w:eastAsia="zh-CN"/>
        </w:rPr>
        <w:t>单位</w:t>
      </w:r>
      <w:r>
        <w:rPr>
          <w:rFonts w:hint="eastAsia" w:ascii="楷体" w:hAnsi="楷体" w:eastAsia="楷体" w:cs="楷体"/>
          <w:b/>
          <w:bCs w:val="0"/>
          <w:color w:val="000000"/>
          <w:sz w:val="32"/>
          <w:szCs w:val="32"/>
        </w:rPr>
        <w:t>整体绩效目标</w:t>
      </w:r>
    </w:p>
    <w:p>
      <w:pPr>
        <w:spacing w:before="0" w:after="0" w:line="500" w:lineRule="exact"/>
        <w:ind w:firstLine="560"/>
        <w:jc w:val="left"/>
        <w:outlineLvl w:val="9"/>
        <w:rPr>
          <w:rFonts w:hint="eastAsia" w:ascii="楷体" w:hAnsi="楷体" w:eastAsia="楷体" w:cs="楷体"/>
          <w:b/>
          <w:bCs/>
          <w:sz w:val="32"/>
          <w:szCs w:val="32"/>
        </w:rPr>
      </w:pPr>
      <w:r>
        <w:rPr>
          <w:rFonts w:hint="eastAsia" w:ascii="楷体" w:hAnsi="楷体" w:eastAsia="楷体" w:cs="楷体"/>
          <w:b/>
          <w:bCs/>
          <w:color w:val="000000"/>
          <w:sz w:val="32"/>
          <w:szCs w:val="32"/>
        </w:rPr>
        <w:t>（一）总体绩效目标</w:t>
      </w:r>
    </w:p>
    <w:p>
      <w:pPr>
        <w:pStyle w:val="23"/>
      </w:pPr>
      <w:r>
        <w:rPr>
          <w:rFonts w:hint="eastAsia" w:ascii="仿宋" w:hAnsi="仿宋" w:eastAsia="仿宋" w:cs="仿宋"/>
          <w:sz w:val="32"/>
          <w:szCs w:val="32"/>
        </w:rPr>
        <w:t>依据本</w:t>
      </w:r>
      <w:r>
        <w:rPr>
          <w:rFonts w:hint="eastAsia" w:ascii="仿宋" w:hAnsi="仿宋" w:eastAsia="仿宋" w:cs="仿宋"/>
          <w:sz w:val="32"/>
          <w:szCs w:val="32"/>
          <w:lang w:eastAsia="zh-CN"/>
        </w:rPr>
        <w:t>单位</w:t>
      </w:r>
      <w:r>
        <w:rPr>
          <w:rFonts w:hint="eastAsia" w:ascii="仿宋" w:hAnsi="仿宋" w:eastAsia="仿宋" w:cs="仿宋"/>
          <w:sz w:val="32"/>
          <w:szCs w:val="32"/>
        </w:rPr>
        <w:t>职责、县委县政府工作部署、</w:t>
      </w:r>
      <w:r>
        <w:rPr>
          <w:rFonts w:hint="eastAsia" w:ascii="仿宋" w:hAnsi="仿宋" w:eastAsia="仿宋" w:cs="仿宋"/>
          <w:sz w:val="32"/>
          <w:szCs w:val="32"/>
          <w:lang w:eastAsia="zh-CN"/>
        </w:rPr>
        <w:t>单位</w:t>
      </w:r>
      <w:r>
        <w:rPr>
          <w:rFonts w:hint="eastAsia" w:ascii="仿宋" w:hAnsi="仿宋" w:eastAsia="仿宋" w:cs="仿宋"/>
          <w:sz w:val="32"/>
          <w:szCs w:val="32"/>
        </w:rPr>
        <w:t>战略发展规划、年度工作计划与工作要点等，合理使用</w:t>
      </w:r>
      <w:r>
        <w:rPr>
          <w:rFonts w:hint="eastAsia" w:ascii="仿宋" w:hAnsi="仿宋" w:eastAsia="仿宋" w:cs="仿宋"/>
          <w:sz w:val="32"/>
          <w:szCs w:val="32"/>
          <w:lang w:eastAsia="zh-CN"/>
        </w:rPr>
        <w:t>单位</w:t>
      </w:r>
      <w:r>
        <w:rPr>
          <w:rFonts w:hint="eastAsia" w:ascii="仿宋" w:hAnsi="仿宋" w:eastAsia="仿宋" w:cs="仿宋"/>
          <w:sz w:val="32"/>
          <w:szCs w:val="32"/>
        </w:rPr>
        <w:t>预算资金达到预期的产出和效果。具体如下：基本保障残疾人的诉求能够得到及时解决，通过康复救助、辅具适配服务、残疾人托养服务、农村实用技术培训和无障碍环境改造，方便残疾人生活和参与社会活动，改善残疾人功能障碍，减轻残疾人家庭负担，提高残疾人就业水平和残疾人生活质量。严格残疾人就业保障金审核程序，保证和促进残疾人就业保障金的征收工作。加强和规范残疾人基层组织建设，发挥好桥梁联系作用，推动残疾人工作的深入开展；做好全县残疾人基本服务状况和需求的调查，为进一步做好残疾人工作提供数据基础。通过以上活动的开展，推动残疾人事业的进一步发展。</w:t>
      </w:r>
    </w:p>
    <w:p>
      <w:pPr>
        <w:spacing w:before="0" w:after="0" w:line="500" w:lineRule="exact"/>
        <w:ind w:firstLine="560"/>
        <w:jc w:val="left"/>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（二）分项绩效目标</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）通过残疾人农村实用技术培训，促进残疾人就业增收</w:t>
      </w:r>
    </w:p>
    <w:p>
      <w:pPr>
        <w:pStyle w:val="24"/>
        <w:rPr>
          <w:rFonts w:hint="eastAsia" w:ascii="仿宋" w:hAnsi="仿宋" w:eastAsia="仿宋" w:cs="仿宋"/>
          <w:sz w:val="32"/>
          <w:szCs w:val="32"/>
        </w:rPr>
      </w:pPr>
      <w:r>
        <w:rPr>
          <w:rFonts w:hint="eastAsia" w:ascii="仿宋" w:hAnsi="仿宋" w:eastAsia="仿宋" w:cs="仿宋"/>
          <w:sz w:val="32"/>
          <w:szCs w:val="32"/>
        </w:rPr>
        <w:t>绩效目标：完成42名残疾人的农村实用技术培训</w:t>
      </w:r>
    </w:p>
    <w:p>
      <w:pPr>
        <w:pStyle w:val="24"/>
        <w:rPr>
          <w:rFonts w:hint="eastAsia" w:ascii="仿宋" w:hAnsi="仿宋" w:eastAsia="仿宋" w:cs="仿宋"/>
          <w:sz w:val="32"/>
          <w:szCs w:val="32"/>
        </w:rPr>
      </w:pPr>
      <w:r>
        <w:rPr>
          <w:rFonts w:hint="eastAsia" w:ascii="仿宋" w:hAnsi="仿宋" w:eastAsia="仿宋" w:cs="仿宋"/>
          <w:sz w:val="32"/>
          <w:szCs w:val="32"/>
        </w:rPr>
        <w:t xml:space="preserve">绩效指标：使参训残疾人掌握1－2门技术，提升残疾人的创业就业能力，扩大残疾人的就业范围，促进残疾人的创业就业，增加残疾人的收入 </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）通过无障碍改造，提高残疾人生活质量</w:t>
      </w:r>
    </w:p>
    <w:p>
      <w:pPr>
        <w:pStyle w:val="24"/>
        <w:rPr>
          <w:rFonts w:hint="eastAsia" w:ascii="仿宋" w:hAnsi="仿宋" w:eastAsia="仿宋" w:cs="仿宋"/>
          <w:sz w:val="32"/>
          <w:szCs w:val="32"/>
        </w:rPr>
      </w:pPr>
      <w:r>
        <w:rPr>
          <w:rFonts w:hint="eastAsia" w:ascii="仿宋" w:hAnsi="仿宋" w:eastAsia="仿宋" w:cs="仿宋"/>
          <w:sz w:val="32"/>
          <w:szCs w:val="32"/>
        </w:rPr>
        <w:t xml:space="preserve">绩效目标：对55户困难重度残疾人家庭进行无障碍的改造 </w:t>
      </w:r>
    </w:p>
    <w:p>
      <w:pPr>
        <w:pStyle w:val="24"/>
        <w:rPr>
          <w:rFonts w:hint="eastAsia" w:ascii="仿宋" w:hAnsi="仿宋" w:eastAsia="仿宋" w:cs="仿宋"/>
          <w:sz w:val="32"/>
          <w:szCs w:val="32"/>
        </w:rPr>
      </w:pPr>
      <w:r>
        <w:rPr>
          <w:rFonts w:hint="eastAsia" w:ascii="仿宋" w:hAnsi="仿宋" w:eastAsia="仿宋" w:cs="仿宋"/>
          <w:sz w:val="32"/>
          <w:szCs w:val="32"/>
        </w:rPr>
        <w:t>绩效指标：解决贫困残疾人日常出行生活方便问题，提升残疾人的生活质量</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）通过残疾人托养服务，改善残疾人的生活质量,减轻残疾人家庭负担。</w:t>
      </w:r>
    </w:p>
    <w:p>
      <w:pPr>
        <w:pStyle w:val="24"/>
        <w:rPr>
          <w:rFonts w:hint="eastAsia" w:ascii="仿宋" w:hAnsi="仿宋" w:eastAsia="仿宋" w:cs="仿宋"/>
          <w:sz w:val="32"/>
          <w:szCs w:val="32"/>
        </w:rPr>
      </w:pPr>
      <w:r>
        <w:rPr>
          <w:rFonts w:hint="eastAsia" w:ascii="仿宋" w:hAnsi="仿宋" w:eastAsia="仿宋" w:cs="仿宋"/>
          <w:sz w:val="32"/>
          <w:szCs w:val="32"/>
        </w:rPr>
        <w:t>绩效目标： 残疾人托养服务</w:t>
      </w:r>
      <w:r>
        <w:rPr>
          <w:rFonts w:hint="eastAsia" w:ascii="仿宋" w:hAnsi="仿宋" w:eastAsia="仿宋" w:cs="仿宋"/>
          <w:sz w:val="32"/>
          <w:szCs w:val="32"/>
          <w:lang w:val="en-US" w:eastAsia="zh-CN"/>
        </w:rPr>
        <w:t>1</w:t>
      </w:r>
      <w:r>
        <w:rPr>
          <w:rFonts w:hint="eastAsia" w:ascii="仿宋" w:hAnsi="仿宋" w:eastAsia="仿宋" w:cs="仿宋"/>
          <w:sz w:val="32"/>
          <w:szCs w:val="32"/>
        </w:rPr>
        <w:t>17人</w:t>
      </w:r>
    </w:p>
    <w:p>
      <w:pPr>
        <w:pStyle w:val="24"/>
        <w:rPr>
          <w:rFonts w:hint="eastAsia" w:ascii="仿宋" w:hAnsi="仿宋" w:eastAsia="仿宋" w:cs="仿宋"/>
          <w:sz w:val="32"/>
          <w:szCs w:val="32"/>
        </w:rPr>
      </w:pPr>
      <w:r>
        <w:rPr>
          <w:rFonts w:hint="eastAsia" w:ascii="仿宋" w:hAnsi="仿宋" w:eastAsia="仿宋" w:cs="仿宋"/>
          <w:sz w:val="32"/>
          <w:szCs w:val="32"/>
        </w:rPr>
        <w:t>绩效指标：对117名贫困智力、精神、重度残疾人进行托养服务，改善托养残疾人的生活质量，减轻残疾人家庭负担。</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）通过对残疾人基本康复补贴和辅具适配服务，减轻残疾人及家庭的经济负担，增强生活自理和社会参与能力。</w:t>
      </w:r>
    </w:p>
    <w:p>
      <w:pPr>
        <w:pStyle w:val="24"/>
        <w:rPr>
          <w:rFonts w:hint="eastAsia" w:ascii="仿宋" w:hAnsi="仿宋" w:eastAsia="仿宋" w:cs="仿宋"/>
          <w:sz w:val="32"/>
          <w:szCs w:val="32"/>
        </w:rPr>
      </w:pPr>
      <w:r>
        <w:rPr>
          <w:rFonts w:hint="eastAsia" w:ascii="仿宋" w:hAnsi="仿宋" w:eastAsia="仿宋" w:cs="仿宋"/>
          <w:sz w:val="32"/>
          <w:szCs w:val="32"/>
        </w:rPr>
        <w:t>绩效目标：对336名享受基本康复服务的残疾人给予每人190元补贴，减轻功能障碍。为3名残疾人配置辅具。</w:t>
      </w:r>
    </w:p>
    <w:p>
      <w:pPr>
        <w:pStyle w:val="24"/>
        <w:rPr>
          <w:rFonts w:hint="eastAsia" w:ascii="仿宋" w:hAnsi="仿宋" w:eastAsia="仿宋" w:cs="仿宋"/>
          <w:sz w:val="32"/>
          <w:szCs w:val="32"/>
        </w:rPr>
      </w:pPr>
      <w:r>
        <w:rPr>
          <w:rFonts w:hint="eastAsia" w:ascii="仿宋" w:hAnsi="仿宋" w:eastAsia="仿宋" w:cs="仿宋"/>
          <w:sz w:val="32"/>
          <w:szCs w:val="32"/>
        </w:rPr>
        <w:t>绩效指标：通过基本康复服务和辅具适配服务，减轻功能障碍及家庭的经济负担，增强生活自理和社会参与能力。</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）通过残疾儿童康复救助项目，减轻功能障碍，增强残疾儿童生活自理和社会参与能力。</w:t>
      </w:r>
    </w:p>
    <w:p>
      <w:pPr>
        <w:pStyle w:val="24"/>
        <w:rPr>
          <w:rFonts w:hint="eastAsia" w:ascii="仿宋" w:hAnsi="仿宋" w:eastAsia="仿宋" w:cs="仿宋"/>
          <w:sz w:val="32"/>
          <w:szCs w:val="32"/>
        </w:rPr>
      </w:pPr>
      <w:r>
        <w:rPr>
          <w:rFonts w:hint="eastAsia" w:ascii="仿宋" w:hAnsi="仿宋" w:eastAsia="仿宋" w:cs="仿宋"/>
          <w:sz w:val="32"/>
          <w:szCs w:val="32"/>
        </w:rPr>
        <w:t>绩效目标：通过残疾儿童的康复训练，减轻功能障碍，增强残疾儿童生活自理和社会参与能力。</w:t>
      </w:r>
    </w:p>
    <w:p>
      <w:pPr>
        <w:pStyle w:val="24"/>
        <w:rPr>
          <w:rFonts w:hint="eastAsia" w:ascii="仿宋" w:hAnsi="仿宋" w:eastAsia="仿宋" w:cs="仿宋"/>
          <w:sz w:val="32"/>
          <w:szCs w:val="32"/>
        </w:rPr>
      </w:pPr>
      <w:r>
        <w:rPr>
          <w:rFonts w:hint="eastAsia" w:ascii="仿宋" w:hAnsi="仿宋" w:eastAsia="仿宋" w:cs="仿宋"/>
          <w:sz w:val="32"/>
          <w:szCs w:val="32"/>
        </w:rPr>
        <w:t>绩效指标：为71名残疾人儿童提供康复训练补贴，提高残疾儿童的生活自理和社会参与能力。</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）通过发放征收补助，进一步做好残疾人保障金的征缴工作</w:t>
      </w:r>
    </w:p>
    <w:p>
      <w:pPr>
        <w:pStyle w:val="24"/>
        <w:rPr>
          <w:rFonts w:hint="eastAsia" w:ascii="仿宋" w:hAnsi="仿宋" w:eastAsia="仿宋" w:cs="仿宋"/>
          <w:sz w:val="32"/>
          <w:szCs w:val="32"/>
        </w:rPr>
      </w:pPr>
      <w:r>
        <w:rPr>
          <w:rFonts w:hint="eastAsia" w:ascii="仿宋" w:hAnsi="仿宋" w:eastAsia="仿宋" w:cs="仿宋"/>
          <w:sz w:val="32"/>
          <w:szCs w:val="32"/>
        </w:rPr>
        <w:t>绩效目标：对教就部人员按时发放补助</w:t>
      </w:r>
    </w:p>
    <w:p>
      <w:pPr>
        <w:pStyle w:val="24"/>
        <w:rPr>
          <w:rFonts w:hint="eastAsia" w:ascii="仿宋" w:hAnsi="仿宋" w:eastAsia="仿宋" w:cs="仿宋"/>
          <w:sz w:val="32"/>
          <w:szCs w:val="32"/>
        </w:rPr>
      </w:pPr>
      <w:r>
        <w:rPr>
          <w:rFonts w:hint="eastAsia" w:ascii="仿宋" w:hAnsi="仿宋" w:eastAsia="仿宋" w:cs="仿宋"/>
          <w:sz w:val="32"/>
          <w:szCs w:val="32"/>
        </w:rPr>
        <w:t>绩效指标：对教就部2名人员每人每月2000元标准按时发放。按工作时段对域内企业进行年审工作，做好残疾人按比例就业的工作</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）通过残疾人评定补贴项目，减轻贫困残疾人家庭办证负担。</w:t>
      </w:r>
    </w:p>
    <w:p>
      <w:pPr>
        <w:pStyle w:val="24"/>
        <w:rPr>
          <w:rFonts w:hint="eastAsia" w:ascii="仿宋" w:hAnsi="仿宋" w:eastAsia="仿宋" w:cs="仿宋"/>
          <w:sz w:val="32"/>
          <w:szCs w:val="32"/>
        </w:rPr>
      </w:pPr>
      <w:r>
        <w:rPr>
          <w:rFonts w:hint="eastAsia" w:ascii="仿宋" w:hAnsi="仿宋" w:eastAsia="仿宋" w:cs="仿宋"/>
          <w:sz w:val="32"/>
          <w:szCs w:val="32"/>
        </w:rPr>
        <w:t>绩效目标：通过残疾人评定补贴，减轻残疾人负担。</w:t>
      </w:r>
    </w:p>
    <w:p>
      <w:pPr>
        <w:pStyle w:val="24"/>
        <w:rPr>
          <w:rFonts w:hint="eastAsia" w:ascii="仿宋" w:hAnsi="仿宋" w:eastAsia="仿宋" w:cs="仿宋"/>
          <w:sz w:val="32"/>
          <w:szCs w:val="32"/>
        </w:rPr>
      </w:pPr>
      <w:r>
        <w:rPr>
          <w:rFonts w:hint="eastAsia" w:ascii="仿宋" w:hAnsi="仿宋" w:eastAsia="仿宋" w:cs="仿宋"/>
          <w:sz w:val="32"/>
          <w:szCs w:val="32"/>
        </w:rPr>
        <w:t>绩效指标：为62名符合条件的残疾人提供150元/人的残疾评定补贴，减轻残疾人负担。</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）通过残疾人专职委员待遇补贴资金项目，进一步完善残联基层组织，方便与残疾人之间的联系，实现各项工作和政策在基层的落实。</w:t>
      </w:r>
    </w:p>
    <w:p>
      <w:pPr>
        <w:pStyle w:val="24"/>
        <w:rPr>
          <w:rFonts w:hint="eastAsia" w:ascii="仿宋" w:hAnsi="仿宋" w:eastAsia="仿宋" w:cs="仿宋"/>
          <w:sz w:val="32"/>
          <w:szCs w:val="32"/>
        </w:rPr>
      </w:pPr>
      <w:r>
        <w:rPr>
          <w:rFonts w:hint="eastAsia" w:ascii="仿宋" w:hAnsi="仿宋" w:eastAsia="仿宋" w:cs="仿宋"/>
          <w:sz w:val="32"/>
          <w:szCs w:val="32"/>
        </w:rPr>
        <w:t>绩效目标：进一步完善残联基层组织，方便与残疾人之间的联系，实现各项工作和政策在基层的落实。</w:t>
      </w:r>
    </w:p>
    <w:p>
      <w:pPr>
        <w:pStyle w:val="24"/>
        <w:rPr>
          <w:rFonts w:hint="eastAsia" w:ascii="仿宋" w:hAnsi="仿宋" w:eastAsia="仿宋" w:cs="仿宋"/>
          <w:sz w:val="32"/>
          <w:szCs w:val="32"/>
        </w:rPr>
      </w:pPr>
      <w:r>
        <w:rPr>
          <w:rFonts w:hint="eastAsia" w:ascii="仿宋" w:hAnsi="仿宋" w:eastAsia="仿宋" w:cs="仿宋"/>
          <w:sz w:val="32"/>
          <w:szCs w:val="32"/>
        </w:rPr>
        <w:t>绩效指标：为418名专职委员提供待遇补贴，完善基层组织建设，提高对残疾人的服务的管理水平。</w:t>
      </w:r>
    </w:p>
    <w:p>
      <w:pPr>
        <w:pStyle w:val="2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）通过使用扶贫慰问专项经费体现了党和国家的重视和关怀</w:t>
      </w:r>
    </w:p>
    <w:p>
      <w:pPr>
        <w:pStyle w:val="24"/>
        <w:rPr>
          <w:rFonts w:hint="eastAsia" w:ascii="仿宋" w:hAnsi="仿宋" w:eastAsia="仿宋" w:cs="仿宋"/>
          <w:sz w:val="32"/>
          <w:szCs w:val="32"/>
        </w:rPr>
      </w:pPr>
      <w:r>
        <w:rPr>
          <w:rFonts w:hint="eastAsia" w:ascii="仿宋" w:hAnsi="仿宋" w:eastAsia="仿宋" w:cs="仿宋"/>
          <w:sz w:val="32"/>
          <w:szCs w:val="32"/>
        </w:rPr>
        <w:t>绩效目标：节日期间慰问建档立卡户，帮扶建档立卡户提高其生活水平</w:t>
      </w:r>
    </w:p>
    <w:p>
      <w:pPr>
        <w:pStyle w:val="24"/>
      </w:pPr>
      <w:r>
        <w:rPr>
          <w:rFonts w:hint="eastAsia" w:ascii="仿宋" w:hAnsi="仿宋" w:eastAsia="仿宋" w:cs="仿宋"/>
          <w:sz w:val="32"/>
          <w:szCs w:val="32"/>
        </w:rPr>
        <w:t>绩效指标：节日期间对3户建档立卡户进行慰问，帮扶其脱贫，让帮扶护满意。</w:t>
      </w:r>
    </w:p>
    <w:p>
      <w:pPr>
        <w:pStyle w:val="24"/>
      </w:pPr>
    </w:p>
    <w:p>
      <w:pPr>
        <w:spacing w:before="0" w:after="0" w:line="500" w:lineRule="exact"/>
        <w:ind w:firstLine="560"/>
        <w:jc w:val="left"/>
        <w:outlineLvl w:val="9"/>
        <w:rPr>
          <w:rFonts w:hint="eastAsia" w:ascii="楷体" w:hAnsi="楷体" w:eastAsia="楷体" w:cs="楷体"/>
          <w:b/>
          <w:bCs/>
          <w:sz w:val="32"/>
          <w:szCs w:val="32"/>
        </w:rPr>
      </w:pPr>
      <w:r>
        <w:rPr>
          <w:rFonts w:hint="eastAsia" w:ascii="楷体" w:hAnsi="楷体" w:eastAsia="楷体" w:cs="楷体"/>
          <w:b/>
          <w:bCs/>
          <w:color w:val="000000"/>
          <w:sz w:val="32"/>
          <w:szCs w:val="32"/>
        </w:rPr>
        <w:t>（三）工作保障措施</w:t>
      </w:r>
    </w:p>
    <w:p>
      <w:pPr>
        <w:pStyle w:val="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加强组织领导，强化责任落实。成立由主管领导任组长的预算绩效工作领导小组，明确职责分工，强化责任落实。定期召开预算绩效管理工作专题会议，对预算绩效管理工作进行督导检查，及时指导各股室业务工作及工作落实情况，及时研究工作中存在的问题并提出解决问题的措施、办法。</w:t>
      </w:r>
    </w:p>
    <w:p>
      <w:pPr>
        <w:pStyle w:val="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强化制度措施，狠抓责任落实。建立符合本单位实际的预算绩效管理制度办法，按照全年总体工作安排，有序实施，确保按时高质量完成各项重点任务，对阶段性工作任务要严格按照时间节点完成。重点抓好扶贫资金、民生工程的预算绩效管理，避免造成资金沉淀，对一些社会关注度高、影响力大的民生项目和重点项目支出绩效情况，及时向社会公开，接受社会监督。</w:t>
      </w:r>
    </w:p>
    <w:p>
      <w:pPr>
        <w:pStyle w:val="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严格程序，规范实施。不断完善工作机制和工作流程，确保本单位预算绩效管理工作有规可循、有章可依。同时，持续强化与业务股室的沟通联系，年度预算编制与绩效目标将同步报送，有效解决绩效与预算“两张皮”的问题。加强财务人员绩效管理的政策业务水平，从根本上保障预算绩效管理工作顺利开展。</w:t>
      </w:r>
    </w:p>
    <w:p>
      <w:pPr>
        <w:pStyle w:val="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）加强绩效运行监控，做好绩效自评。按要求开展绩效运行监控和绩效自评工作，发现问题及时采取措施，调整优化支出结构，提高财政资金使用效益，确保绩效目标如期保质实现。</w:t>
      </w:r>
    </w:p>
    <w:p>
      <w:pPr>
        <w:pStyle w:val="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加强项目管理，规范项目审核。严把绩效目标审核关，始终坚持把绩效评价作为工作考核的落脚点，按照“谁主管、谁使用、谁负责”的原则，深化绩效责任主体意识，及时反馈评价结果，并跟踪整改落实情况。涉及重大项目，聘请第三方评估机构评审，做好绩效论证工作。</w:t>
      </w:r>
    </w:p>
    <w:p>
      <w:pPr>
        <w:pStyle w:val="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）加强人员培训，提高本</w:t>
      </w:r>
      <w:r>
        <w:rPr>
          <w:rFonts w:hint="eastAsia" w:ascii="仿宋" w:hAnsi="仿宋" w:eastAsia="仿宋" w:cs="仿宋"/>
          <w:sz w:val="32"/>
          <w:szCs w:val="32"/>
          <w:lang w:eastAsia="zh-CN"/>
        </w:rPr>
        <w:t>单位</w:t>
      </w:r>
      <w:r>
        <w:rPr>
          <w:rFonts w:hint="eastAsia" w:ascii="仿宋" w:hAnsi="仿宋" w:eastAsia="仿宋" w:cs="仿宋"/>
          <w:sz w:val="32"/>
          <w:szCs w:val="32"/>
        </w:rPr>
        <w:t>职工业务素质；加强调研工作，提出优化</w:t>
      </w:r>
      <w:r>
        <w:rPr>
          <w:rFonts w:hint="eastAsia" w:ascii="仿宋" w:hAnsi="仿宋" w:eastAsia="仿宋" w:cs="仿宋"/>
          <w:sz w:val="32"/>
          <w:szCs w:val="32"/>
          <w:lang w:eastAsia="zh-CN"/>
        </w:rPr>
        <w:t>单位</w:t>
      </w:r>
      <w:r>
        <w:rPr>
          <w:rFonts w:hint="eastAsia" w:ascii="仿宋" w:hAnsi="仿宋" w:eastAsia="仿宋" w:cs="仿宋"/>
          <w:sz w:val="32"/>
          <w:szCs w:val="32"/>
        </w:rPr>
        <w:t>财政资金配置、提高资金使用效益的意见；加大宣传力度，强化预算绩效管理意识，促进预算绩效管理水平进一步提升。</w:t>
      </w:r>
    </w:p>
    <w:p>
      <w:pPr>
        <w:pStyle w:val="25"/>
        <w:rPr>
          <w:rFonts w:hint="eastAsia" w:ascii="仿宋" w:hAnsi="仿宋" w:eastAsia="仿宋" w:cs="仿宋"/>
          <w:sz w:val="32"/>
          <w:szCs w:val="32"/>
        </w:rPr>
      </w:pPr>
    </w:p>
    <w:p>
      <w:pPr>
        <w:spacing w:before="0" w:after="0" w:line="500" w:lineRule="exact"/>
        <w:ind w:firstLine="560"/>
        <w:jc w:val="left"/>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w:t>
      </w:r>
      <w:r>
        <w:rPr>
          <w:rFonts w:hint="eastAsia" w:ascii="楷体" w:hAnsi="楷体" w:eastAsia="楷体" w:cs="楷体"/>
          <w:b/>
          <w:bCs/>
          <w:color w:val="000000"/>
          <w:sz w:val="32"/>
          <w:szCs w:val="32"/>
          <w:lang w:val="en-US" w:eastAsia="zh-CN"/>
        </w:rPr>
        <w:t>四</w:t>
      </w:r>
      <w:r>
        <w:rPr>
          <w:rFonts w:hint="eastAsia" w:ascii="楷体" w:hAnsi="楷体" w:eastAsia="楷体" w:cs="楷体"/>
          <w:b/>
          <w:bCs/>
          <w:color w:val="000000"/>
          <w:sz w:val="32"/>
          <w:szCs w:val="32"/>
        </w:rPr>
        <w:t>）</w:t>
      </w:r>
      <w:r>
        <w:rPr>
          <w:rFonts w:hint="eastAsia" w:ascii="楷体" w:hAnsi="楷体" w:eastAsia="楷体" w:cs="楷体"/>
          <w:b/>
          <w:bCs/>
          <w:color w:val="000000"/>
          <w:sz w:val="32"/>
          <w:szCs w:val="32"/>
          <w:lang w:eastAsia="zh-CN"/>
        </w:rPr>
        <w:t>单位</w:t>
      </w:r>
      <w:r>
        <w:rPr>
          <w:rFonts w:hint="eastAsia" w:ascii="楷体" w:hAnsi="楷体" w:eastAsia="楷体" w:cs="楷体"/>
          <w:b/>
          <w:bCs/>
          <w:color w:val="000000"/>
          <w:sz w:val="32"/>
          <w:szCs w:val="32"/>
        </w:rPr>
        <w:t>整体支出绩效指标</w:t>
      </w:r>
    </w:p>
    <w:p>
      <w:pPr>
        <w:spacing w:before="0" w:after="0" w:line="500" w:lineRule="exact"/>
        <w:ind w:firstLine="560"/>
        <w:jc w:val="center"/>
        <w:outlineLvl w:val="9"/>
        <w:rPr>
          <w:rFonts w:hint="eastAsia" w:ascii="楷体" w:hAnsi="楷体" w:eastAsia="楷体" w:cs="楷体"/>
          <w:b/>
          <w:bCs/>
          <w:color w:val="000000"/>
          <w:sz w:val="28"/>
          <w:lang w:val="en-US" w:eastAsia="zh-CN"/>
        </w:rPr>
      </w:pPr>
      <w:r>
        <w:rPr>
          <w:rFonts w:hint="eastAsia" w:ascii="楷体" w:hAnsi="楷体" w:eastAsia="楷体" w:cs="楷体"/>
          <w:b/>
          <w:bCs/>
          <w:color w:val="000000"/>
          <w:sz w:val="28"/>
          <w:lang w:val="en-US" w:eastAsia="zh-CN"/>
        </w:rPr>
        <w:t>单位整体支出绩效指标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88"/>
        <w:gridCol w:w="1064"/>
        <w:gridCol w:w="2913"/>
        <w:gridCol w:w="2181"/>
        <w:gridCol w:w="4753"/>
        <w:gridCol w:w="317"/>
        <w:gridCol w:w="689"/>
        <w:gridCol w:w="31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488"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一级指标</w:t>
            </w:r>
          </w:p>
        </w:tc>
        <w:tc>
          <w:tcPr>
            <w:tcW w:w="1064"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二级</w:t>
            </w:r>
          </w:p>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指标</w:t>
            </w:r>
          </w:p>
        </w:tc>
        <w:tc>
          <w:tcPr>
            <w:tcW w:w="2913"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三级</w:t>
            </w:r>
          </w:p>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指标</w:t>
            </w:r>
          </w:p>
        </w:tc>
        <w:tc>
          <w:tcPr>
            <w:tcW w:w="2181"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评（扣）分标准</w:t>
            </w:r>
          </w:p>
        </w:tc>
        <w:tc>
          <w:tcPr>
            <w:tcW w:w="4753"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绩效指标</w:t>
            </w:r>
          </w:p>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描述</w:t>
            </w:r>
          </w:p>
        </w:tc>
        <w:tc>
          <w:tcPr>
            <w:tcW w:w="1323" w:type="dxa"/>
            <w:gridSpan w:val="3"/>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指标值</w:t>
            </w:r>
          </w:p>
        </w:tc>
        <w:tc>
          <w:tcPr>
            <w:tcW w:w="1257"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指标值</w:t>
            </w:r>
          </w:p>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spacing w:line="584" w:lineRule="exact"/>
              <w:jc w:val="center"/>
              <w:rPr>
                <w:rFonts w:hint="eastAsia" w:ascii="仿宋" w:hAnsi="仿宋" w:eastAsia="仿宋" w:cs="仿宋"/>
              </w:rPr>
            </w:pPr>
          </w:p>
        </w:tc>
        <w:tc>
          <w:tcPr>
            <w:tcW w:w="2913" w:type="dxa"/>
            <w:vMerge w:val="continue"/>
            <w:tcBorders>
              <w:tl2br w:val="nil"/>
              <w:tr2bl w:val="nil"/>
            </w:tcBorders>
            <w:vAlign w:val="center"/>
          </w:tcPr>
          <w:p>
            <w:pPr>
              <w:spacing w:line="584" w:lineRule="exact"/>
              <w:jc w:val="center"/>
              <w:rPr>
                <w:rFonts w:hint="eastAsia" w:ascii="仿宋" w:hAnsi="仿宋" w:eastAsia="仿宋" w:cs="仿宋"/>
              </w:rPr>
            </w:pPr>
          </w:p>
        </w:tc>
        <w:tc>
          <w:tcPr>
            <w:tcW w:w="2181" w:type="dxa"/>
            <w:vMerge w:val="continue"/>
            <w:tcBorders>
              <w:tl2br w:val="nil"/>
              <w:tr2bl w:val="nil"/>
            </w:tcBorders>
            <w:vAlign w:val="center"/>
          </w:tcPr>
          <w:p>
            <w:pPr>
              <w:spacing w:line="584" w:lineRule="exact"/>
              <w:jc w:val="center"/>
              <w:rPr>
                <w:rFonts w:hint="eastAsia" w:ascii="仿宋" w:hAnsi="仿宋" w:eastAsia="仿宋" w:cs="仿宋"/>
              </w:rPr>
            </w:pPr>
          </w:p>
        </w:tc>
        <w:tc>
          <w:tcPr>
            <w:tcW w:w="4753" w:type="dxa"/>
            <w:vMerge w:val="continue"/>
            <w:tcBorders>
              <w:tl2br w:val="nil"/>
              <w:tr2bl w:val="nil"/>
            </w:tcBorders>
            <w:vAlign w:val="center"/>
          </w:tcPr>
          <w:p>
            <w:pPr>
              <w:spacing w:line="584" w:lineRule="exact"/>
              <w:jc w:val="center"/>
              <w:rPr>
                <w:rFonts w:hint="eastAsia" w:ascii="仿宋" w:hAnsi="仿宋" w:eastAsia="仿宋" w:cs="仿宋"/>
              </w:rPr>
            </w:pP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符号</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值</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b/>
              </w:rPr>
            </w:pPr>
            <w:r>
              <w:rPr>
                <w:rFonts w:hint="eastAsia" w:ascii="仿宋" w:hAnsi="仿宋" w:eastAsia="仿宋" w:cs="仿宋"/>
                <w:b/>
              </w:rPr>
              <w:t>单位</w:t>
            </w:r>
          </w:p>
        </w:tc>
        <w:tc>
          <w:tcPr>
            <w:tcW w:w="1257" w:type="dxa"/>
            <w:vMerge w:val="continue"/>
            <w:tcBorders>
              <w:tl2br w:val="nil"/>
              <w:tr2bl w:val="nil"/>
            </w:tcBorders>
            <w:vAlign w:val="center"/>
          </w:tcPr>
          <w:p>
            <w:pPr>
              <w:spacing w:line="584"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eastAsia="zh-CN"/>
              </w:rPr>
              <w:t>单位</w:t>
            </w:r>
            <w:r>
              <w:rPr>
                <w:rFonts w:hint="eastAsia" w:ascii="仿宋" w:hAnsi="仿宋" w:eastAsia="仿宋" w:cs="仿宋"/>
              </w:rPr>
              <w:t>产出</w:t>
            </w:r>
          </w:p>
        </w:tc>
        <w:tc>
          <w:tcPr>
            <w:tcW w:w="1064"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数量</w:t>
            </w: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评定补贴人数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按指标值完成比例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享受评定补贴的残疾人人数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62</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康复救助人数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rPr>
              <w:t>反映提供康复救助残疾儿童人数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71</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rPr>
              <w:t>年度需求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残疾人家庭无障碍改造户数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完成指标值的比例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反映获得残疾人家庭无障碍改造资助的户数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34</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户</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托养服务人数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反映享受托养服务的残疾人人数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117</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年度需求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专职委员待遇补贴人数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领取待遇补贴的人数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418</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辅具适配人数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反映辅具适配残疾人人数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169</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配置辅助器具残疾人人数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配置辅助器具残疾儿童人数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享受基本康复服务的人数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反映接受基本康复服务的人数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336</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家庭医生签约人数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通过家庭医生签约，接受康复服务的残疾人人数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10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年度需求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改造户数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反映获得无障碍改造资助的户数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21</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户</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lang w:val="en-US" w:eastAsia="zh-CN"/>
              </w:rPr>
            </w:pPr>
            <w:r>
              <w:rPr>
                <w:rFonts w:hint="eastAsia" w:ascii="仿宋" w:hAnsi="仿宋" w:eastAsia="仿宋" w:cs="仿宋"/>
                <w:lang w:val="en-US" w:eastAsia="zh-CN"/>
              </w:rPr>
              <w:t>培训的残疾人人数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反映享受培训的残疾人人数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42</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人</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年度需求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restart"/>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质量</w:t>
            </w: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lang w:val="en-US" w:eastAsia="zh-CN"/>
              </w:rPr>
              <w:t>是否足额发放</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按指标值完成比例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反映残疾人</w:t>
            </w:r>
            <w:r>
              <w:rPr>
                <w:rFonts w:hint="eastAsia" w:ascii="仿宋" w:hAnsi="仿宋" w:eastAsia="仿宋" w:cs="仿宋"/>
                <w:lang w:eastAsia="zh-CN"/>
              </w:rPr>
              <w:t>是</w:t>
            </w:r>
            <w:r>
              <w:rPr>
                <w:rFonts w:hint="eastAsia" w:ascii="仿宋" w:hAnsi="仿宋" w:eastAsia="仿宋" w:cs="仿宋"/>
              </w:rPr>
              <w:t>否足额领取补贴的比例</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100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rPr>
              <w:t>儿童康复显效率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rPr>
              <w:t>反映接受康复救助的残疾儿童康复效果</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90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残疾人家庭无障碍改造质量合格率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达到指标值的比例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通过验收，无障碍改造质量达到合格标准的户数占总任务数的比例</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95</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托养</w:t>
            </w:r>
            <w:r>
              <w:rPr>
                <w:rFonts w:hint="eastAsia" w:ascii="仿宋" w:hAnsi="仿宋" w:eastAsia="仿宋" w:cs="仿宋"/>
                <w:lang w:eastAsia="zh-CN"/>
              </w:rPr>
              <w:t>服务</w:t>
            </w:r>
            <w:r>
              <w:rPr>
                <w:rFonts w:hint="eastAsia" w:ascii="仿宋" w:hAnsi="仿宋" w:eastAsia="仿宋" w:cs="仿宋"/>
              </w:rPr>
              <w:t>次数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反映享受托养</w:t>
            </w:r>
            <w:r>
              <w:rPr>
                <w:rFonts w:hint="eastAsia" w:ascii="仿宋" w:hAnsi="仿宋" w:eastAsia="仿宋" w:cs="仿宋"/>
                <w:lang w:eastAsia="zh-CN"/>
              </w:rPr>
              <w:t>服务</w:t>
            </w:r>
            <w:r>
              <w:rPr>
                <w:rFonts w:hint="eastAsia" w:ascii="仿宋" w:hAnsi="仿宋" w:eastAsia="仿宋" w:cs="仿宋"/>
              </w:rPr>
              <w:t>的次数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4</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次</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补贴发放及时率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按时发放补贴占发放补贴次数的比例</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95</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辅具适配显效率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通过抽调查，享受辅具适配残疾人功能障碍减轻的占总人数的比例</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90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儿童康复显效率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接受辅具适配儿童改善功能障碍的效果</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90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康复的显效率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按达到指标值比例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接受康复服务的康复效果显效率</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90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与康复服务之前对比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康复显效率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通过家庭医生签约，残疾人康复显效率</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80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改造质量合格率</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通过验收，无障碍改造质量达到合格标准的户数占总任务数的比例</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95</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vMerge w:val="continue"/>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培训的科目数</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按是否完成指标值</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r>
              <w:rPr>
                <w:rFonts w:hint="eastAsia" w:ascii="仿宋" w:hAnsi="仿宋" w:eastAsia="仿宋" w:cs="仿宋"/>
              </w:rPr>
              <w:t>反映培训残疾人实用技术和掌握的科目数</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lang w:val="en-US" w:eastAsia="zh-CN"/>
              </w:rPr>
            </w:pPr>
            <w:r>
              <w:rPr>
                <w:rFonts w:hint="eastAsia" w:ascii="仿宋" w:hAnsi="仿宋" w:eastAsia="仿宋" w:cs="仿宋"/>
                <w:lang w:val="en-US" w:eastAsia="zh-CN"/>
              </w:rPr>
              <w:t>门</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时效</w:t>
            </w: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完成时间</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按完成指标值比例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各项目按计划时间完成的比例</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100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成本</w:t>
            </w: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完成各项目所需预算资金</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按预算资金使用的比例</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完成各项目所需预算资金</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302.97</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万元</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各项目预算资金合计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restart"/>
            <w:tcBorders>
              <w:tl2br w:val="nil"/>
              <w:tr2bl w:val="nil"/>
            </w:tcBorders>
            <w:vAlign w:val="center"/>
          </w:tcPr>
          <w:p>
            <w:pPr>
              <w:adjustRightInd w:val="0"/>
              <w:snapToGrid w:val="0"/>
              <w:spacing w:line="584" w:lineRule="exact"/>
              <w:jc w:val="center"/>
              <w:rPr>
                <w:rFonts w:hint="eastAsia" w:ascii="仿宋" w:hAnsi="仿宋" w:eastAsia="仿宋" w:cs="仿宋"/>
              </w:rPr>
            </w:pPr>
            <w:r>
              <w:rPr>
                <w:rFonts w:hint="eastAsia" w:ascii="仿宋" w:hAnsi="仿宋" w:eastAsia="仿宋" w:cs="仿宋"/>
                <w:lang w:eastAsia="zh-CN"/>
              </w:rPr>
              <w:t>单位</w:t>
            </w:r>
            <w:r>
              <w:rPr>
                <w:rFonts w:hint="eastAsia" w:ascii="仿宋" w:hAnsi="仿宋" w:eastAsia="仿宋" w:cs="仿宋"/>
              </w:rPr>
              <w:t>效果</w:t>
            </w:r>
          </w:p>
        </w:tc>
        <w:tc>
          <w:tcPr>
            <w:tcW w:w="1064"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社会</w:t>
            </w:r>
          </w:p>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效益</w:t>
            </w: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是否改善残疾人的生活状况，提升残疾人的幸福感</w:t>
            </w: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是否达到指标值</w:t>
            </w: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通过各项目的实施，是否进一步改善残疾人的生活状况，提升残疾人的幸福感</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提升</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与往年比较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经济</w:t>
            </w:r>
          </w:p>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效益</w:t>
            </w: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生态</w:t>
            </w:r>
          </w:p>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效益</w:t>
            </w:r>
          </w:p>
        </w:tc>
        <w:tc>
          <w:tcPr>
            <w:tcW w:w="291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p>
        </w:tc>
        <w:tc>
          <w:tcPr>
            <w:tcW w:w="2181"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p>
        </w:tc>
        <w:tc>
          <w:tcPr>
            <w:tcW w:w="4753" w:type="dxa"/>
            <w:tcBorders>
              <w:tl2br w:val="nil"/>
              <w:tr2bl w:val="nil"/>
            </w:tcBorders>
            <w:vAlign w:val="center"/>
          </w:tcPr>
          <w:p>
            <w:pPr>
              <w:widowControl/>
              <w:adjustRightInd w:val="0"/>
              <w:snapToGrid w:val="0"/>
              <w:spacing w:line="584" w:lineRule="exact"/>
              <w:jc w:val="left"/>
              <w:rPr>
                <w:rFonts w:hint="eastAsia" w:ascii="仿宋" w:hAnsi="仿宋" w:eastAsia="仿宋" w:cs="仿宋"/>
              </w:rPr>
            </w:pP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tcBorders>
              <w:tl2br w:val="nil"/>
              <w:tr2bl w:val="nil"/>
            </w:tcBorders>
            <w:vAlign w:val="center"/>
          </w:tcPr>
          <w:p>
            <w:pPr>
              <w:adjustRightInd w:val="0"/>
              <w:snapToGrid w:val="0"/>
              <w:spacing w:line="584" w:lineRule="exact"/>
              <w:jc w:val="center"/>
              <w:rPr>
                <w:rFonts w:hint="eastAsia" w:ascii="仿宋" w:hAnsi="仿宋" w:eastAsia="仿宋" w:cs="仿宋"/>
              </w:rPr>
            </w:pPr>
            <w:r>
              <w:rPr>
                <w:rFonts w:hint="eastAsia" w:ascii="仿宋" w:hAnsi="仿宋" w:eastAsia="仿宋" w:cs="仿宋"/>
              </w:rPr>
              <w:t>可持续影响</w:t>
            </w:r>
          </w:p>
        </w:tc>
        <w:tc>
          <w:tcPr>
            <w:tcW w:w="2913" w:type="dxa"/>
            <w:tcBorders>
              <w:tl2br w:val="nil"/>
              <w:tr2bl w:val="nil"/>
            </w:tcBorders>
            <w:noWrap/>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是否进一步促进残疾人事业的发展</w:t>
            </w:r>
          </w:p>
        </w:tc>
        <w:tc>
          <w:tcPr>
            <w:tcW w:w="2181" w:type="dxa"/>
            <w:tcBorders>
              <w:tl2br w:val="nil"/>
              <w:tr2bl w:val="nil"/>
            </w:tcBorders>
            <w:noWrap/>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是否达到指标值</w:t>
            </w:r>
          </w:p>
        </w:tc>
        <w:tc>
          <w:tcPr>
            <w:tcW w:w="4753" w:type="dxa"/>
            <w:tcBorders>
              <w:tl2br w:val="nil"/>
              <w:tr2bl w:val="nil"/>
            </w:tcBorders>
            <w:noWrap/>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通过各项目的实施，进一步促进残疾人事业的发展</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促进</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与往年比较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488" w:type="dxa"/>
            <w:vMerge w:val="continue"/>
            <w:tcBorders>
              <w:tl2br w:val="nil"/>
              <w:tr2bl w:val="nil"/>
            </w:tcBorders>
            <w:vAlign w:val="center"/>
          </w:tcPr>
          <w:p>
            <w:pPr>
              <w:spacing w:line="584" w:lineRule="exact"/>
              <w:jc w:val="center"/>
              <w:rPr>
                <w:rFonts w:hint="eastAsia" w:ascii="仿宋" w:hAnsi="仿宋" w:eastAsia="仿宋" w:cs="仿宋"/>
              </w:rPr>
            </w:pPr>
          </w:p>
        </w:tc>
        <w:tc>
          <w:tcPr>
            <w:tcW w:w="1064"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满意度</w:t>
            </w:r>
          </w:p>
        </w:tc>
        <w:tc>
          <w:tcPr>
            <w:tcW w:w="2913" w:type="dxa"/>
            <w:tcBorders>
              <w:tl2br w:val="nil"/>
              <w:tr2bl w:val="nil"/>
            </w:tcBorders>
            <w:noWrap/>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接受服务的残疾人的满意度</w:t>
            </w:r>
          </w:p>
        </w:tc>
        <w:tc>
          <w:tcPr>
            <w:tcW w:w="2181" w:type="dxa"/>
            <w:tcBorders>
              <w:tl2br w:val="nil"/>
              <w:tr2bl w:val="nil"/>
            </w:tcBorders>
            <w:noWrap/>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按达到指标值比例</w:t>
            </w:r>
          </w:p>
        </w:tc>
        <w:tc>
          <w:tcPr>
            <w:tcW w:w="4753" w:type="dxa"/>
            <w:tcBorders>
              <w:tl2br w:val="nil"/>
              <w:tr2bl w:val="nil"/>
            </w:tcBorders>
            <w:noWrap/>
            <w:vAlign w:val="center"/>
          </w:tcPr>
          <w:p>
            <w:pPr>
              <w:widowControl/>
              <w:adjustRightInd w:val="0"/>
              <w:snapToGrid w:val="0"/>
              <w:spacing w:line="584" w:lineRule="exact"/>
              <w:jc w:val="left"/>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通过对各项目抽查调查，接受服务的残疾人对残疾人服务工作满意或者较满意占总调查人数的比例</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rPr>
              <w:t>≥</w:t>
            </w:r>
          </w:p>
        </w:tc>
        <w:tc>
          <w:tcPr>
            <w:tcW w:w="689"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90</w:t>
            </w:r>
          </w:p>
        </w:tc>
        <w:tc>
          <w:tcPr>
            <w:tcW w:w="31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w:t>
            </w:r>
          </w:p>
        </w:tc>
        <w:tc>
          <w:tcPr>
            <w:tcW w:w="1257"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工作计划</w:t>
            </w:r>
          </w:p>
        </w:tc>
      </w:tr>
    </w:tbl>
    <w:p>
      <w:pPr>
        <w:spacing w:before="0" w:after="0" w:line="500" w:lineRule="exact"/>
        <w:ind w:firstLine="560"/>
        <w:jc w:val="left"/>
        <w:outlineLvl w:val="9"/>
        <w:rPr>
          <w:rFonts w:hint="eastAsia" w:eastAsia="方正仿宋_GBK" w:cs="Times New Roman"/>
          <w:color w:val="000000"/>
          <w:sz w:val="28"/>
          <w:lang w:val="en-US" w:eastAsia="zh-CN"/>
        </w:rPr>
      </w:pPr>
    </w:p>
    <w:p>
      <w:pPr>
        <w:spacing w:before="0" w:after="0" w:line="240" w:lineRule="auto"/>
        <w:ind w:firstLine="640"/>
        <w:jc w:val="left"/>
        <w:outlineLvl w:val="9"/>
        <w:rPr>
          <w:rFonts w:hint="eastAsia" w:ascii="黑体" w:hAnsi="黑体" w:eastAsia="黑体" w:cs="黑体"/>
          <w:sz w:val="32"/>
          <w:szCs w:val="32"/>
        </w:rPr>
        <w:sectPr>
          <w:footerReference r:id="rId3" w:type="default"/>
          <w:footerReference r:id="rId4" w:type="even"/>
          <w:pgSz w:w="16840" w:h="11900" w:orient="landscape"/>
          <w:pgMar w:top="1361" w:right="1020" w:bottom="1134" w:left="1020" w:header="720" w:footer="720" w:gutter="0"/>
          <w:cols w:space="720" w:num="1"/>
        </w:sectPr>
      </w:pPr>
      <w:r>
        <w:rPr>
          <w:rFonts w:hint="eastAsia" w:ascii="黑体" w:hAnsi="黑体" w:eastAsia="黑体" w:cs="黑体"/>
          <w:b/>
          <w:color w:val="000000"/>
          <w:sz w:val="32"/>
          <w:szCs w:val="32"/>
        </w:rPr>
        <w:t>第二部分  预算项目绩效目标</w:t>
      </w:r>
    </w:p>
    <w:p>
      <w:pPr>
        <w:spacing w:before="0" w:after="0"/>
        <w:ind w:firstLine="560"/>
        <w:jc w:val="left"/>
        <w:outlineLvl w:val="9"/>
        <w:rPr>
          <w:rFonts w:hint="eastAsia" w:ascii="仿宋" w:hAnsi="仿宋" w:eastAsia="仿宋" w:cs="仿宋"/>
          <w:b/>
          <w:bCs w:val="0"/>
          <w:color w:val="000000"/>
          <w:sz w:val="28"/>
          <w:szCs w:val="28"/>
        </w:rPr>
      </w:pPr>
      <w:r>
        <w:rPr>
          <w:rFonts w:hint="eastAsia" w:ascii="仿宋" w:hAnsi="仿宋" w:eastAsia="仿宋" w:cs="仿宋"/>
          <w:b/>
          <w:bCs w:val="0"/>
          <w:color w:val="000000"/>
          <w:sz w:val="28"/>
          <w:szCs w:val="28"/>
        </w:rPr>
        <w:t>1、2022年燃油补贴（148号）-上级绩效目标表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1.为残疾机动轮椅车车主发放燃油补贴，弥补残疾人出行成本</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享受补贴人数</w:t>
            </w:r>
          </w:p>
        </w:tc>
        <w:tc>
          <w:tcPr>
            <w:tcW w:w="2835" w:type="dxa"/>
            <w:vAlign w:val="center"/>
          </w:tcPr>
          <w:p>
            <w:pPr>
              <w:pStyle w:val="14"/>
              <w:rPr>
                <w:rFonts w:hint="eastAsia" w:ascii="仿宋" w:hAnsi="仿宋" w:eastAsia="仿宋" w:cs="仿宋"/>
              </w:rPr>
            </w:pPr>
            <w:r>
              <w:rPr>
                <w:rFonts w:hint="eastAsia" w:ascii="仿宋" w:hAnsi="仿宋" w:eastAsia="仿宋" w:cs="仿宋"/>
              </w:rPr>
              <w:t>享受补贴人数</w:t>
            </w:r>
          </w:p>
        </w:tc>
        <w:tc>
          <w:tcPr>
            <w:tcW w:w="2551" w:type="dxa"/>
            <w:vAlign w:val="center"/>
          </w:tcPr>
          <w:p>
            <w:pPr>
              <w:pStyle w:val="14"/>
              <w:rPr>
                <w:rFonts w:hint="eastAsia" w:ascii="仿宋" w:hAnsi="仿宋" w:eastAsia="仿宋" w:cs="仿宋"/>
              </w:rPr>
            </w:pPr>
            <w:r>
              <w:rPr>
                <w:rFonts w:hint="eastAsia" w:ascii="仿宋" w:hAnsi="仿宋" w:eastAsia="仿宋" w:cs="仿宋"/>
              </w:rPr>
              <w:t>≥26人</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覆盖率</w:t>
            </w:r>
          </w:p>
        </w:tc>
        <w:tc>
          <w:tcPr>
            <w:tcW w:w="2835" w:type="dxa"/>
            <w:vAlign w:val="center"/>
          </w:tcPr>
          <w:p>
            <w:pPr>
              <w:pStyle w:val="14"/>
              <w:rPr>
                <w:rFonts w:hint="eastAsia" w:ascii="仿宋" w:hAnsi="仿宋" w:eastAsia="仿宋" w:cs="仿宋"/>
              </w:rPr>
            </w:pPr>
            <w:r>
              <w:rPr>
                <w:rFonts w:hint="eastAsia" w:ascii="仿宋" w:hAnsi="仿宋" w:eastAsia="仿宋" w:cs="仿宋"/>
              </w:rPr>
              <w:t>享受补贴人数占应补贴人数比例</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项目完成时间</w:t>
            </w:r>
          </w:p>
        </w:tc>
        <w:tc>
          <w:tcPr>
            <w:tcW w:w="2835" w:type="dxa"/>
            <w:vAlign w:val="center"/>
          </w:tcPr>
          <w:p>
            <w:pPr>
              <w:pStyle w:val="14"/>
              <w:rPr>
                <w:rFonts w:hint="eastAsia" w:ascii="仿宋" w:hAnsi="仿宋" w:eastAsia="仿宋" w:cs="仿宋"/>
              </w:rPr>
            </w:pPr>
            <w:r>
              <w:rPr>
                <w:rFonts w:hint="eastAsia" w:ascii="仿宋" w:hAnsi="仿宋" w:eastAsia="仿宋" w:cs="仿宋"/>
              </w:rPr>
              <w:t>项目完成时间</w:t>
            </w:r>
          </w:p>
        </w:tc>
        <w:tc>
          <w:tcPr>
            <w:tcW w:w="2551" w:type="dxa"/>
            <w:vAlign w:val="center"/>
          </w:tcPr>
          <w:p>
            <w:pPr>
              <w:pStyle w:val="14"/>
              <w:rPr>
                <w:rFonts w:hint="eastAsia" w:ascii="仿宋" w:hAnsi="仿宋" w:eastAsia="仿宋" w:cs="仿宋"/>
              </w:rPr>
            </w:pPr>
            <w:r>
              <w:rPr>
                <w:rFonts w:hint="eastAsia" w:ascii="仿宋" w:hAnsi="仿宋" w:eastAsia="仿宋" w:cs="仿宋"/>
              </w:rPr>
              <w:t>2023年6月30日</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补贴标准</w:t>
            </w:r>
          </w:p>
        </w:tc>
        <w:tc>
          <w:tcPr>
            <w:tcW w:w="2835" w:type="dxa"/>
            <w:vAlign w:val="center"/>
          </w:tcPr>
          <w:p>
            <w:pPr>
              <w:pStyle w:val="14"/>
              <w:rPr>
                <w:rFonts w:hint="eastAsia" w:ascii="仿宋" w:hAnsi="仿宋" w:eastAsia="仿宋" w:cs="仿宋"/>
              </w:rPr>
            </w:pPr>
            <w:r>
              <w:rPr>
                <w:rFonts w:hint="eastAsia" w:ascii="仿宋" w:hAnsi="仿宋" w:eastAsia="仿宋" w:cs="仿宋"/>
              </w:rPr>
              <w:t>补贴标准</w:t>
            </w:r>
          </w:p>
        </w:tc>
        <w:tc>
          <w:tcPr>
            <w:tcW w:w="2551" w:type="dxa"/>
            <w:vAlign w:val="center"/>
          </w:tcPr>
          <w:p>
            <w:pPr>
              <w:pStyle w:val="14"/>
              <w:rPr>
                <w:rFonts w:hint="eastAsia" w:ascii="仿宋" w:hAnsi="仿宋" w:eastAsia="仿宋" w:cs="仿宋"/>
              </w:rPr>
            </w:pPr>
            <w:r>
              <w:rPr>
                <w:rFonts w:hint="eastAsia" w:ascii="仿宋" w:hAnsi="仿宋" w:eastAsia="仿宋" w:cs="仿宋"/>
              </w:rPr>
              <w:t>260元/人</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是否减轻残疾人出行成本</w:t>
            </w:r>
          </w:p>
        </w:tc>
        <w:tc>
          <w:tcPr>
            <w:tcW w:w="2835" w:type="dxa"/>
            <w:vAlign w:val="center"/>
          </w:tcPr>
          <w:p>
            <w:pPr>
              <w:pStyle w:val="14"/>
              <w:rPr>
                <w:rFonts w:hint="eastAsia" w:ascii="仿宋" w:hAnsi="仿宋" w:eastAsia="仿宋" w:cs="仿宋"/>
              </w:rPr>
            </w:pPr>
            <w:r>
              <w:rPr>
                <w:rFonts w:hint="eastAsia" w:ascii="仿宋" w:hAnsi="仿宋" w:eastAsia="仿宋" w:cs="仿宋"/>
              </w:rPr>
              <w:t>是否减轻残疾人出行成本</w:t>
            </w:r>
          </w:p>
        </w:tc>
        <w:tc>
          <w:tcPr>
            <w:tcW w:w="2551" w:type="dxa"/>
            <w:vAlign w:val="center"/>
          </w:tcPr>
          <w:p>
            <w:pPr>
              <w:pStyle w:val="14"/>
              <w:rPr>
                <w:rFonts w:hint="eastAsia" w:ascii="仿宋" w:hAnsi="仿宋" w:eastAsia="仿宋" w:cs="仿宋"/>
              </w:rPr>
            </w:pPr>
            <w:r>
              <w:rPr>
                <w:rFonts w:hint="eastAsia" w:ascii="仿宋" w:hAnsi="仿宋" w:eastAsia="仿宋" w:cs="仿宋"/>
              </w:rPr>
              <w:t>减轻</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享受补贴残疾人满意度</w:t>
            </w:r>
          </w:p>
        </w:tc>
        <w:tc>
          <w:tcPr>
            <w:tcW w:w="2835" w:type="dxa"/>
            <w:vAlign w:val="center"/>
          </w:tcPr>
          <w:p>
            <w:pPr>
              <w:pStyle w:val="14"/>
              <w:rPr>
                <w:rFonts w:hint="eastAsia" w:ascii="仿宋" w:hAnsi="仿宋" w:eastAsia="仿宋" w:cs="仿宋"/>
              </w:rPr>
            </w:pPr>
            <w:r>
              <w:rPr>
                <w:rFonts w:hint="eastAsia" w:ascii="仿宋" w:hAnsi="仿宋" w:eastAsia="仿宋" w:cs="仿宋"/>
              </w:rPr>
              <w:t>享受补贴残疾人满意度</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2、2022年省级残疾人康复补助资金（191号）-上级绩效目标表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1.为残疾人提供家庭医生签约服务， 增强残疾人生活自理和社会参与能力。</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家庭医生签约人数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反映通过家庭医生签约，接受康复服务的残疾人人数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15人</w:t>
            </w:r>
          </w:p>
        </w:tc>
        <w:tc>
          <w:tcPr>
            <w:tcW w:w="2268" w:type="dxa"/>
            <w:vAlign w:val="center"/>
          </w:tcPr>
          <w:p>
            <w:pPr>
              <w:pStyle w:val="14"/>
              <w:rPr>
                <w:rFonts w:hint="eastAsia" w:ascii="仿宋" w:hAnsi="仿宋" w:eastAsia="仿宋" w:cs="仿宋"/>
              </w:rPr>
            </w:pPr>
            <w:r>
              <w:rPr>
                <w:rFonts w:hint="eastAsia" w:ascii="仿宋" w:hAnsi="仿宋" w:eastAsia="仿宋" w:cs="仿宋"/>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签约服务率</w:t>
            </w:r>
          </w:p>
        </w:tc>
        <w:tc>
          <w:tcPr>
            <w:tcW w:w="2835" w:type="dxa"/>
            <w:vAlign w:val="center"/>
          </w:tcPr>
          <w:p>
            <w:pPr>
              <w:pStyle w:val="14"/>
              <w:rPr>
                <w:rFonts w:hint="eastAsia" w:ascii="仿宋" w:hAnsi="仿宋" w:eastAsia="仿宋" w:cs="仿宋"/>
              </w:rPr>
            </w:pPr>
            <w:r>
              <w:rPr>
                <w:rFonts w:hint="eastAsia" w:ascii="仿宋" w:hAnsi="仿宋" w:eastAsia="仿宋" w:cs="仿宋"/>
              </w:rPr>
              <w:t>签约人数占总人数比例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完成进度</w:t>
            </w:r>
          </w:p>
        </w:tc>
        <w:tc>
          <w:tcPr>
            <w:tcW w:w="2835" w:type="dxa"/>
            <w:vAlign w:val="center"/>
          </w:tcPr>
          <w:p>
            <w:pPr>
              <w:pStyle w:val="14"/>
              <w:rPr>
                <w:rFonts w:hint="eastAsia" w:ascii="仿宋" w:hAnsi="仿宋" w:eastAsia="仿宋" w:cs="仿宋"/>
              </w:rPr>
            </w:pPr>
            <w:r>
              <w:rPr>
                <w:rFonts w:hint="eastAsia" w:ascii="仿宋" w:hAnsi="仿宋" w:eastAsia="仿宋" w:cs="仿宋"/>
              </w:rPr>
              <w:t>反映家庭医生签约服务工作按照时间进度完成的比例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家庭医生签约补助标准</w:t>
            </w:r>
          </w:p>
        </w:tc>
        <w:tc>
          <w:tcPr>
            <w:tcW w:w="2835" w:type="dxa"/>
            <w:vAlign w:val="center"/>
          </w:tcPr>
          <w:p>
            <w:pPr>
              <w:pStyle w:val="14"/>
              <w:rPr>
                <w:rFonts w:hint="eastAsia" w:ascii="仿宋" w:hAnsi="仿宋" w:eastAsia="仿宋" w:cs="仿宋"/>
              </w:rPr>
            </w:pPr>
            <w:r>
              <w:rPr>
                <w:rFonts w:hint="eastAsia" w:ascii="仿宋" w:hAnsi="仿宋" w:eastAsia="仿宋" w:cs="仿宋"/>
              </w:rPr>
              <w:t>签约服务人均标准</w:t>
            </w:r>
          </w:p>
        </w:tc>
        <w:tc>
          <w:tcPr>
            <w:tcW w:w="2551" w:type="dxa"/>
            <w:vAlign w:val="center"/>
          </w:tcPr>
          <w:p>
            <w:pPr>
              <w:pStyle w:val="14"/>
              <w:rPr>
                <w:rFonts w:hint="eastAsia" w:ascii="仿宋" w:hAnsi="仿宋" w:eastAsia="仿宋" w:cs="仿宋"/>
              </w:rPr>
            </w:pPr>
            <w:r>
              <w:rPr>
                <w:rFonts w:hint="eastAsia" w:ascii="仿宋" w:hAnsi="仿宋" w:eastAsia="仿宋" w:cs="仿宋"/>
              </w:rPr>
              <w:t>60元/人</w:t>
            </w:r>
          </w:p>
        </w:tc>
        <w:tc>
          <w:tcPr>
            <w:tcW w:w="2268" w:type="dxa"/>
            <w:vAlign w:val="center"/>
          </w:tcPr>
          <w:p>
            <w:pPr>
              <w:pStyle w:val="14"/>
              <w:rPr>
                <w:rFonts w:hint="eastAsia" w:ascii="仿宋" w:hAnsi="仿宋" w:eastAsia="仿宋" w:cs="仿宋"/>
              </w:rPr>
            </w:pPr>
            <w:r>
              <w:rPr>
                <w:rFonts w:hint="eastAsia" w:ascii="仿宋" w:hAnsi="仿宋" w:eastAsia="仿宋" w:cs="仿宋"/>
              </w:rPr>
              <w:t>《河北省残疾人家庭医生签约服务实施方案》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服务显效率</w:t>
            </w:r>
          </w:p>
        </w:tc>
        <w:tc>
          <w:tcPr>
            <w:tcW w:w="2835" w:type="dxa"/>
            <w:vAlign w:val="center"/>
          </w:tcPr>
          <w:p>
            <w:pPr>
              <w:pStyle w:val="14"/>
              <w:rPr>
                <w:rFonts w:hint="eastAsia" w:ascii="仿宋" w:hAnsi="仿宋" w:eastAsia="仿宋" w:cs="仿宋"/>
              </w:rPr>
            </w:pPr>
            <w:r>
              <w:rPr>
                <w:rFonts w:hint="eastAsia" w:ascii="仿宋" w:hAnsi="仿宋" w:eastAsia="仿宋" w:cs="仿宋"/>
              </w:rPr>
              <w:t>享受家庭医生签约服务的残疾人数康复效果的比例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参照十四五残疾人保障和发展规划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残疾人或其家属对残疾人康复服务</w:t>
            </w:r>
          </w:p>
        </w:tc>
        <w:tc>
          <w:tcPr>
            <w:tcW w:w="2835" w:type="dxa"/>
            <w:vAlign w:val="center"/>
          </w:tcPr>
          <w:p>
            <w:pPr>
              <w:pStyle w:val="14"/>
              <w:rPr>
                <w:rFonts w:hint="eastAsia" w:ascii="仿宋" w:hAnsi="仿宋" w:eastAsia="仿宋" w:cs="仿宋"/>
              </w:rPr>
            </w:pPr>
            <w:r>
              <w:rPr>
                <w:rFonts w:hint="eastAsia" w:ascii="仿宋" w:hAnsi="仿宋" w:eastAsia="仿宋" w:cs="仿宋"/>
              </w:rPr>
              <w:t>残疾人或其家属对残疾人家庭医生签约服务的满意度</w:t>
            </w:r>
            <w:r>
              <w:rPr>
                <w:rFonts w:hint="eastAsia" w:ascii="仿宋" w:hAnsi="仿宋" w:eastAsia="仿宋" w:cs="仿宋"/>
              </w:rPr>
              <w:tab/>
            </w:r>
          </w:p>
          <w:p>
            <w:pPr>
              <w:pStyle w:val="14"/>
              <w:rPr>
                <w:rFonts w:hint="eastAsia" w:ascii="仿宋" w:hAnsi="仿宋" w:eastAsia="仿宋" w:cs="仿宋"/>
              </w:rPr>
            </w:pP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3、2023年“阳光家园”计划托养服务补贴资金绩效目标表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1.通过项目的开展，完成100户智力、精神及重度肢体残疾人托养服务工作。</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托养人数</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享受托养服务的残疾人人数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100 人</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残疾人生活质量是否提高</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残疾人生活质量是否提高</w:t>
            </w:r>
          </w:p>
        </w:tc>
        <w:tc>
          <w:tcPr>
            <w:tcW w:w="2551" w:type="dxa"/>
            <w:vAlign w:val="center"/>
          </w:tcPr>
          <w:p>
            <w:pPr>
              <w:pStyle w:val="14"/>
              <w:rPr>
                <w:rFonts w:hint="eastAsia" w:ascii="仿宋" w:hAnsi="仿宋" w:eastAsia="仿宋" w:cs="仿宋"/>
              </w:rPr>
            </w:pPr>
            <w:r>
              <w:rPr>
                <w:rFonts w:hint="eastAsia" w:ascii="仿宋" w:hAnsi="仿宋" w:eastAsia="仿宋" w:cs="仿宋"/>
              </w:rPr>
              <w:t xml:space="preserve"> 有所提高</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项目完成时间</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项目完成时间</w:t>
            </w:r>
          </w:p>
        </w:tc>
        <w:tc>
          <w:tcPr>
            <w:tcW w:w="2551" w:type="dxa"/>
            <w:vAlign w:val="center"/>
          </w:tcPr>
          <w:p>
            <w:pPr>
              <w:pStyle w:val="14"/>
              <w:rPr>
                <w:rFonts w:hint="eastAsia" w:ascii="仿宋" w:hAnsi="仿宋" w:eastAsia="仿宋" w:cs="仿宋"/>
              </w:rPr>
            </w:pPr>
            <w:r>
              <w:rPr>
                <w:rFonts w:hint="eastAsia" w:ascii="仿宋" w:hAnsi="仿宋" w:eastAsia="仿宋" w:cs="仿宋"/>
              </w:rPr>
              <w:t>2023年10月31日</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补贴标准</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补贴标准</w:t>
            </w:r>
          </w:p>
        </w:tc>
        <w:tc>
          <w:tcPr>
            <w:tcW w:w="2551" w:type="dxa"/>
            <w:vAlign w:val="center"/>
          </w:tcPr>
          <w:p>
            <w:pPr>
              <w:pStyle w:val="14"/>
              <w:rPr>
                <w:rFonts w:hint="eastAsia" w:ascii="仿宋" w:hAnsi="仿宋" w:eastAsia="仿宋" w:cs="仿宋"/>
              </w:rPr>
            </w:pPr>
            <w:r>
              <w:rPr>
                <w:rFonts w:hint="eastAsia" w:ascii="仿宋" w:hAnsi="仿宋" w:eastAsia="仿宋" w:cs="仿宋"/>
              </w:rPr>
              <w:t xml:space="preserve">1500 元/人 </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经济效益指标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减轻残疾人家庭负担</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是否减轻残疾人家庭负担</w:t>
            </w:r>
          </w:p>
        </w:tc>
        <w:tc>
          <w:tcPr>
            <w:tcW w:w="2551" w:type="dxa"/>
            <w:vAlign w:val="center"/>
          </w:tcPr>
          <w:p>
            <w:pPr>
              <w:pStyle w:val="14"/>
              <w:rPr>
                <w:rFonts w:hint="eastAsia" w:ascii="仿宋" w:hAnsi="仿宋" w:eastAsia="仿宋" w:cs="仿宋"/>
              </w:rPr>
            </w:pPr>
            <w:r>
              <w:rPr>
                <w:rFonts w:hint="eastAsia" w:ascii="仿宋" w:hAnsi="仿宋" w:eastAsia="仿宋" w:cs="仿宋"/>
              </w:rPr>
              <w:t xml:space="preserve"> 减轻</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享受托养残疾人或者家属满意度</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享受托养残疾人或者家属满意度</w:t>
            </w:r>
          </w:p>
        </w:tc>
        <w:tc>
          <w:tcPr>
            <w:tcW w:w="2551" w:type="dxa"/>
            <w:vAlign w:val="center"/>
          </w:tcPr>
          <w:p>
            <w:pPr>
              <w:pStyle w:val="14"/>
              <w:rPr>
                <w:rFonts w:hint="eastAsia" w:ascii="仿宋" w:hAnsi="仿宋" w:eastAsia="仿宋" w:cs="仿宋"/>
              </w:rPr>
            </w:pPr>
            <w:r>
              <w:rPr>
                <w:rFonts w:hint="eastAsia" w:ascii="仿宋" w:hAnsi="仿宋" w:eastAsia="仿宋" w:cs="仿宋"/>
              </w:rPr>
              <w:t>≥85 %</w:t>
            </w:r>
          </w:p>
        </w:tc>
        <w:tc>
          <w:tcPr>
            <w:tcW w:w="2268" w:type="dxa"/>
            <w:vAlign w:val="center"/>
          </w:tcPr>
          <w:p>
            <w:pPr>
              <w:pStyle w:val="14"/>
              <w:rPr>
                <w:rFonts w:hint="eastAsia" w:ascii="仿宋" w:hAnsi="仿宋" w:eastAsia="仿宋" w:cs="仿宋"/>
              </w:rPr>
            </w:pP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4、2023年残疾儿童康复救助（中央134号）-上级绩效目标表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1.为符合条件的残疾儿童提供康复救助，减轻功能障碍，增强其生活自理和社会参与能力。</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康复救助人数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反映提供康复救助残疾儿童人数</w:t>
            </w:r>
          </w:p>
        </w:tc>
        <w:tc>
          <w:tcPr>
            <w:tcW w:w="2551" w:type="dxa"/>
            <w:vAlign w:val="center"/>
          </w:tcPr>
          <w:p>
            <w:pPr>
              <w:pStyle w:val="14"/>
              <w:rPr>
                <w:rFonts w:hint="eastAsia" w:ascii="仿宋" w:hAnsi="仿宋" w:eastAsia="仿宋" w:cs="仿宋"/>
              </w:rPr>
            </w:pPr>
            <w:r>
              <w:rPr>
                <w:rFonts w:hint="eastAsia" w:ascii="仿宋" w:hAnsi="仿宋" w:eastAsia="仿宋" w:cs="仿宋"/>
              </w:rPr>
              <w:t>49人</w:t>
            </w:r>
          </w:p>
        </w:tc>
        <w:tc>
          <w:tcPr>
            <w:tcW w:w="2268" w:type="dxa"/>
            <w:vAlign w:val="center"/>
          </w:tcPr>
          <w:p>
            <w:pPr>
              <w:pStyle w:val="14"/>
              <w:rPr>
                <w:rFonts w:hint="eastAsia" w:ascii="仿宋" w:hAnsi="仿宋" w:eastAsia="仿宋" w:cs="仿宋"/>
              </w:rPr>
            </w:pPr>
            <w:r>
              <w:rPr>
                <w:rFonts w:hint="eastAsia" w:ascii="仿宋" w:hAnsi="仿宋" w:eastAsia="仿宋" w:cs="仿宋"/>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儿童康复显效率</w:t>
            </w:r>
          </w:p>
        </w:tc>
        <w:tc>
          <w:tcPr>
            <w:tcW w:w="2835" w:type="dxa"/>
            <w:vAlign w:val="center"/>
          </w:tcPr>
          <w:p>
            <w:pPr>
              <w:pStyle w:val="14"/>
              <w:rPr>
                <w:rFonts w:hint="eastAsia" w:ascii="仿宋" w:hAnsi="仿宋" w:eastAsia="仿宋" w:cs="仿宋"/>
              </w:rPr>
            </w:pPr>
            <w:r>
              <w:rPr>
                <w:rFonts w:hint="eastAsia" w:ascii="仿宋" w:hAnsi="仿宋" w:eastAsia="仿宋" w:cs="仿宋"/>
              </w:rPr>
              <w:t>反映接受康复救助的残疾儿童康复效果</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康复工作完成时间</w:t>
            </w:r>
          </w:p>
        </w:tc>
        <w:tc>
          <w:tcPr>
            <w:tcW w:w="2835" w:type="dxa"/>
            <w:vAlign w:val="center"/>
          </w:tcPr>
          <w:p>
            <w:pPr>
              <w:pStyle w:val="14"/>
              <w:rPr>
                <w:rFonts w:hint="eastAsia" w:ascii="仿宋" w:hAnsi="仿宋" w:eastAsia="仿宋" w:cs="仿宋"/>
              </w:rPr>
            </w:pPr>
            <w:r>
              <w:rPr>
                <w:rFonts w:hint="eastAsia" w:ascii="仿宋" w:hAnsi="仿宋" w:eastAsia="仿宋" w:cs="仿宋"/>
              </w:rPr>
              <w:t>反映康复救助工作完成的时限要求</w:t>
            </w:r>
          </w:p>
        </w:tc>
        <w:tc>
          <w:tcPr>
            <w:tcW w:w="2551" w:type="dxa"/>
            <w:vAlign w:val="center"/>
          </w:tcPr>
          <w:p>
            <w:pPr>
              <w:pStyle w:val="14"/>
              <w:rPr>
                <w:rFonts w:hint="eastAsia" w:ascii="仿宋" w:hAnsi="仿宋" w:eastAsia="仿宋" w:cs="仿宋"/>
              </w:rPr>
            </w:pPr>
            <w:r>
              <w:rPr>
                <w:rFonts w:hint="eastAsia" w:ascii="仿宋" w:hAnsi="仿宋" w:eastAsia="仿宋" w:cs="仿宋"/>
              </w:rPr>
              <w:t>自残疾儿童安置康复机构之日起不超过10个月</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残疾儿童康复救助标准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反映提供康复救助的标准</w:t>
            </w:r>
          </w:p>
        </w:tc>
        <w:tc>
          <w:tcPr>
            <w:tcW w:w="2551" w:type="dxa"/>
            <w:vAlign w:val="center"/>
          </w:tcPr>
          <w:p>
            <w:pPr>
              <w:pStyle w:val="14"/>
              <w:rPr>
                <w:rFonts w:hint="eastAsia" w:ascii="仿宋" w:hAnsi="仿宋" w:eastAsia="仿宋" w:cs="仿宋"/>
              </w:rPr>
            </w:pPr>
            <w:r>
              <w:rPr>
                <w:rFonts w:hint="eastAsia" w:ascii="仿宋" w:hAnsi="仿宋" w:eastAsia="仿宋" w:cs="仿宋"/>
              </w:rPr>
              <w:t>1.8万元</w:t>
            </w:r>
          </w:p>
        </w:tc>
        <w:tc>
          <w:tcPr>
            <w:tcW w:w="2268" w:type="dxa"/>
            <w:vAlign w:val="center"/>
          </w:tcPr>
          <w:p>
            <w:pPr>
              <w:pStyle w:val="14"/>
              <w:rPr>
                <w:rFonts w:hint="eastAsia" w:ascii="仿宋" w:hAnsi="仿宋" w:eastAsia="仿宋" w:cs="仿宋"/>
              </w:rPr>
            </w:pPr>
            <w:r>
              <w:rPr>
                <w:rFonts w:hint="eastAsia" w:ascii="仿宋" w:hAnsi="仿宋" w:eastAsia="仿宋" w:cs="仿宋"/>
              </w:rPr>
              <w:t>省残联资金使用意见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残疾儿童康复服务率</w:t>
            </w:r>
          </w:p>
        </w:tc>
        <w:tc>
          <w:tcPr>
            <w:tcW w:w="2835" w:type="dxa"/>
            <w:vAlign w:val="center"/>
          </w:tcPr>
          <w:p>
            <w:pPr>
              <w:pStyle w:val="14"/>
              <w:rPr>
                <w:rFonts w:hint="eastAsia" w:ascii="仿宋" w:hAnsi="仿宋" w:eastAsia="仿宋" w:cs="仿宋"/>
              </w:rPr>
            </w:pPr>
            <w:r>
              <w:rPr>
                <w:rFonts w:hint="eastAsia" w:ascii="仿宋" w:hAnsi="仿宋" w:eastAsia="仿宋" w:cs="仿宋"/>
              </w:rPr>
              <w:t>符合康复救助条件的残疾儿童康复服务率</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接受康复救助残疾儿童家属满意度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通过抽调查，接受康复救助残疾儿童家属满意和较满意占总调查人数比例</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5、2023年残疾评定补贴（省级169号）-上级绩效目标表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1.通过为残疾人提供残疾评定补贴，减轻残疾人负担。</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评定补贴人数</w:t>
            </w:r>
          </w:p>
        </w:tc>
        <w:tc>
          <w:tcPr>
            <w:tcW w:w="2835" w:type="dxa"/>
            <w:vAlign w:val="center"/>
          </w:tcPr>
          <w:p>
            <w:pPr>
              <w:pStyle w:val="14"/>
              <w:rPr>
                <w:rFonts w:hint="eastAsia" w:ascii="仿宋" w:hAnsi="仿宋" w:eastAsia="仿宋" w:cs="仿宋"/>
              </w:rPr>
            </w:pPr>
            <w:r>
              <w:rPr>
                <w:rFonts w:hint="eastAsia" w:ascii="仿宋" w:hAnsi="仿宋" w:eastAsia="仿宋" w:cs="仿宋"/>
              </w:rPr>
              <w:t>享受评定补贴的残疾人人数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62人</w:t>
            </w:r>
          </w:p>
        </w:tc>
        <w:tc>
          <w:tcPr>
            <w:tcW w:w="2268" w:type="dxa"/>
            <w:vAlign w:val="center"/>
          </w:tcPr>
          <w:p>
            <w:pPr>
              <w:pStyle w:val="14"/>
              <w:rPr>
                <w:rFonts w:hint="eastAsia" w:ascii="仿宋" w:hAnsi="仿宋" w:eastAsia="仿宋" w:cs="仿宋"/>
              </w:rPr>
            </w:pPr>
            <w:r>
              <w:rPr>
                <w:rFonts w:hint="eastAsia" w:ascii="仿宋" w:hAnsi="仿宋" w:eastAsia="仿宋" w:cs="仿宋"/>
              </w:rP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是否足额发放</w:t>
            </w:r>
          </w:p>
        </w:tc>
        <w:tc>
          <w:tcPr>
            <w:tcW w:w="2835" w:type="dxa"/>
            <w:vAlign w:val="center"/>
          </w:tcPr>
          <w:p>
            <w:pPr>
              <w:pStyle w:val="14"/>
              <w:rPr>
                <w:rFonts w:hint="eastAsia" w:ascii="仿宋" w:hAnsi="仿宋" w:eastAsia="仿宋" w:cs="仿宋"/>
              </w:rPr>
            </w:pPr>
            <w:r>
              <w:rPr>
                <w:rFonts w:hint="eastAsia" w:ascii="仿宋" w:hAnsi="仿宋" w:eastAsia="仿宋" w:cs="仿宋"/>
              </w:rPr>
              <w:t>反映残疾人是否足额领取补贴的比例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评定补贴发放按时完成率</w:t>
            </w:r>
          </w:p>
        </w:tc>
        <w:tc>
          <w:tcPr>
            <w:tcW w:w="2835" w:type="dxa"/>
            <w:vAlign w:val="center"/>
          </w:tcPr>
          <w:p>
            <w:pPr>
              <w:pStyle w:val="14"/>
              <w:rPr>
                <w:rFonts w:hint="eastAsia" w:ascii="仿宋" w:hAnsi="仿宋" w:eastAsia="仿宋" w:cs="仿宋"/>
              </w:rPr>
            </w:pPr>
            <w:r>
              <w:rPr>
                <w:rFonts w:hint="eastAsia" w:ascii="仿宋" w:hAnsi="仿宋" w:eastAsia="仿宋" w:cs="仿宋"/>
              </w:rPr>
              <w:t>反映残疾评定补贴发放按进度完成的比例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评定补贴标准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反映残疾人评定人均补贴标准</w:t>
            </w:r>
          </w:p>
        </w:tc>
        <w:tc>
          <w:tcPr>
            <w:tcW w:w="2551" w:type="dxa"/>
            <w:vAlign w:val="center"/>
          </w:tcPr>
          <w:p>
            <w:pPr>
              <w:pStyle w:val="14"/>
              <w:rPr>
                <w:rFonts w:hint="eastAsia" w:ascii="仿宋" w:hAnsi="仿宋" w:eastAsia="仿宋" w:cs="仿宋"/>
              </w:rPr>
            </w:pPr>
            <w:r>
              <w:rPr>
                <w:rFonts w:hint="eastAsia" w:ascii="仿宋" w:hAnsi="仿宋" w:eastAsia="仿宋" w:cs="仿宋"/>
              </w:rPr>
              <w:t>150元/人</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减少残疾人家庭负担</w:t>
            </w:r>
          </w:p>
        </w:tc>
        <w:tc>
          <w:tcPr>
            <w:tcW w:w="2835" w:type="dxa"/>
            <w:vAlign w:val="center"/>
          </w:tcPr>
          <w:p>
            <w:pPr>
              <w:pStyle w:val="14"/>
              <w:rPr>
                <w:rFonts w:hint="eastAsia" w:ascii="仿宋" w:hAnsi="仿宋" w:eastAsia="仿宋" w:cs="仿宋"/>
              </w:rPr>
            </w:pPr>
            <w:r>
              <w:rPr>
                <w:rFonts w:hint="eastAsia" w:ascii="仿宋" w:hAnsi="仿宋" w:eastAsia="仿宋" w:cs="仿宋"/>
              </w:rPr>
              <w:t>通过评定补贴，是否减少残疾人家庭负担</w:t>
            </w:r>
          </w:p>
        </w:tc>
        <w:tc>
          <w:tcPr>
            <w:tcW w:w="2551" w:type="dxa"/>
            <w:vAlign w:val="center"/>
          </w:tcPr>
          <w:p>
            <w:pPr>
              <w:pStyle w:val="14"/>
              <w:rPr>
                <w:rFonts w:hint="eastAsia" w:ascii="仿宋" w:hAnsi="仿宋" w:eastAsia="仿宋" w:cs="仿宋"/>
              </w:rPr>
            </w:pPr>
            <w:r>
              <w:rPr>
                <w:rFonts w:hint="eastAsia" w:ascii="仿宋" w:hAnsi="仿宋" w:eastAsia="仿宋" w:cs="仿宋"/>
              </w:rPr>
              <w:t>减少</w:t>
            </w:r>
          </w:p>
        </w:tc>
        <w:tc>
          <w:tcPr>
            <w:tcW w:w="2268" w:type="dxa"/>
            <w:vAlign w:val="center"/>
          </w:tcPr>
          <w:p>
            <w:pPr>
              <w:pStyle w:val="14"/>
              <w:rPr>
                <w:rFonts w:hint="eastAsia" w:ascii="仿宋" w:hAnsi="仿宋" w:eastAsia="仿宋" w:cs="仿宋"/>
              </w:rPr>
            </w:pPr>
            <w:r>
              <w:rPr>
                <w:rFonts w:hint="eastAsia" w:ascii="仿宋" w:hAnsi="仿宋" w:eastAsia="仿宋" w:cs="仿宋"/>
              </w:rPr>
              <w:t>与正常评定相比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残疾评定补贴对象满意度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通过抽调查，对残疾评定补贴满意和较满意的残疾人人数占调查总人数的比例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6、2023年残疾人家庭无障碍改造（省级169号）-上级绩效目标表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1.通过对有需求的残疾人家庭进行无障碍改造，改善残疾人居家无障碍环境</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残疾人家庭无障碍改造户数</w:t>
            </w:r>
          </w:p>
        </w:tc>
        <w:tc>
          <w:tcPr>
            <w:tcW w:w="2835" w:type="dxa"/>
            <w:vAlign w:val="center"/>
          </w:tcPr>
          <w:p>
            <w:pPr>
              <w:pStyle w:val="14"/>
              <w:rPr>
                <w:rFonts w:hint="eastAsia" w:ascii="仿宋" w:hAnsi="仿宋" w:eastAsia="仿宋" w:cs="仿宋"/>
              </w:rPr>
            </w:pPr>
            <w:r>
              <w:rPr>
                <w:rFonts w:hint="eastAsia" w:ascii="仿宋" w:hAnsi="仿宋" w:eastAsia="仿宋" w:cs="仿宋"/>
              </w:rPr>
              <w:t>反映获得残疾人家庭无障碍改造资助的户数</w:t>
            </w:r>
          </w:p>
        </w:tc>
        <w:tc>
          <w:tcPr>
            <w:tcW w:w="2551" w:type="dxa"/>
            <w:vAlign w:val="center"/>
          </w:tcPr>
          <w:p>
            <w:pPr>
              <w:pStyle w:val="14"/>
              <w:rPr>
                <w:rFonts w:hint="eastAsia" w:ascii="仿宋" w:hAnsi="仿宋" w:eastAsia="仿宋" w:cs="仿宋"/>
              </w:rPr>
            </w:pPr>
            <w:r>
              <w:rPr>
                <w:rFonts w:hint="eastAsia" w:ascii="仿宋" w:hAnsi="仿宋" w:eastAsia="仿宋" w:cs="仿宋"/>
              </w:rPr>
              <w:t>34户</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残疾人家庭无障碍改造质量合格率</w:t>
            </w:r>
          </w:p>
        </w:tc>
        <w:tc>
          <w:tcPr>
            <w:tcW w:w="2835" w:type="dxa"/>
            <w:vAlign w:val="center"/>
          </w:tcPr>
          <w:p>
            <w:pPr>
              <w:pStyle w:val="14"/>
              <w:rPr>
                <w:rFonts w:hint="eastAsia" w:ascii="仿宋" w:hAnsi="仿宋" w:eastAsia="仿宋" w:cs="仿宋"/>
              </w:rPr>
            </w:pPr>
            <w:r>
              <w:rPr>
                <w:rFonts w:hint="eastAsia" w:ascii="仿宋" w:hAnsi="仿宋" w:eastAsia="仿宋" w:cs="仿宋"/>
              </w:rPr>
              <w:t>通过验收，无障碍改造质量达到合格标准的户数占总任务数的比例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≥95%</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无障碍改造按时完成率</w:t>
            </w:r>
          </w:p>
        </w:tc>
        <w:tc>
          <w:tcPr>
            <w:tcW w:w="2835" w:type="dxa"/>
            <w:vAlign w:val="center"/>
          </w:tcPr>
          <w:p>
            <w:pPr>
              <w:pStyle w:val="14"/>
              <w:rPr>
                <w:rFonts w:hint="eastAsia" w:ascii="仿宋" w:hAnsi="仿宋" w:eastAsia="仿宋" w:cs="仿宋"/>
              </w:rPr>
            </w:pPr>
            <w:r>
              <w:rPr>
                <w:rFonts w:hint="eastAsia" w:ascii="仿宋" w:hAnsi="仿宋" w:eastAsia="仿宋" w:cs="仿宋"/>
              </w:rPr>
              <w:t>反映无障碍改造工作按照时间进度完成的比例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无障碍改造的户均标准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反映无障碍改造的户均补助标准</w:t>
            </w:r>
          </w:p>
        </w:tc>
        <w:tc>
          <w:tcPr>
            <w:tcW w:w="2551" w:type="dxa"/>
            <w:vAlign w:val="center"/>
          </w:tcPr>
          <w:p>
            <w:pPr>
              <w:pStyle w:val="14"/>
              <w:rPr>
                <w:rFonts w:hint="eastAsia" w:ascii="仿宋" w:hAnsi="仿宋" w:eastAsia="仿宋" w:cs="仿宋"/>
              </w:rPr>
            </w:pPr>
            <w:r>
              <w:rPr>
                <w:rFonts w:hint="eastAsia" w:ascii="仿宋" w:hAnsi="仿宋" w:eastAsia="仿宋" w:cs="仿宋"/>
              </w:rPr>
              <w:t>3500元/户</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残疾人居家无障碍环境改善程度</w:t>
            </w:r>
          </w:p>
        </w:tc>
        <w:tc>
          <w:tcPr>
            <w:tcW w:w="2835" w:type="dxa"/>
            <w:vAlign w:val="center"/>
          </w:tcPr>
          <w:p>
            <w:pPr>
              <w:pStyle w:val="14"/>
              <w:rPr>
                <w:rFonts w:hint="eastAsia" w:ascii="仿宋" w:hAnsi="仿宋" w:eastAsia="仿宋" w:cs="仿宋"/>
              </w:rPr>
            </w:pPr>
            <w:r>
              <w:rPr>
                <w:rFonts w:hint="eastAsia" w:ascii="仿宋" w:hAnsi="仿宋" w:eastAsia="仿宋" w:cs="仿宋"/>
              </w:rPr>
              <w:t>通过实施无障碍改造，残疾人居家无障碍环境改善情况</w:t>
            </w:r>
          </w:p>
        </w:tc>
        <w:tc>
          <w:tcPr>
            <w:tcW w:w="2551" w:type="dxa"/>
            <w:vAlign w:val="center"/>
          </w:tcPr>
          <w:p>
            <w:pPr>
              <w:pStyle w:val="14"/>
              <w:rPr>
                <w:rFonts w:hint="eastAsia" w:ascii="仿宋" w:hAnsi="仿宋" w:eastAsia="仿宋" w:cs="仿宋"/>
              </w:rPr>
            </w:pPr>
            <w:r>
              <w:rPr>
                <w:rFonts w:hint="eastAsia" w:ascii="仿宋" w:hAnsi="仿宋" w:eastAsia="仿宋" w:cs="仿宋"/>
              </w:rPr>
              <w:t>提高</w:t>
            </w:r>
          </w:p>
        </w:tc>
        <w:tc>
          <w:tcPr>
            <w:tcW w:w="2268" w:type="dxa"/>
            <w:vAlign w:val="center"/>
          </w:tcPr>
          <w:p>
            <w:pPr>
              <w:pStyle w:val="14"/>
              <w:rPr>
                <w:rFonts w:hint="eastAsia" w:ascii="仿宋" w:hAnsi="仿宋" w:eastAsia="仿宋" w:cs="仿宋"/>
              </w:rPr>
            </w:pPr>
            <w:r>
              <w:rPr>
                <w:rFonts w:hint="eastAsia" w:ascii="仿宋" w:hAnsi="仿宋" w:eastAsia="仿宋" w:cs="仿宋"/>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残疾人家庭无障碍改造补贴对象满意度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通过抽调查，对无障碍改造补贴满意和较满意的残疾人人数占抽调查总人数的比例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参照财政部、中国残联标准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7、2023年残疾人托养（中央155号）-上级绩效目标表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1.为符合条件的残疾人提供托养服务，减轻残疾人家庭负担，提高残疾人生活质量。</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托养服务人数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反映享受托养服务的残疾人人数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45人</w:t>
            </w:r>
          </w:p>
        </w:tc>
        <w:tc>
          <w:tcPr>
            <w:tcW w:w="2268" w:type="dxa"/>
            <w:vAlign w:val="center"/>
          </w:tcPr>
          <w:p>
            <w:pPr>
              <w:pStyle w:val="14"/>
              <w:rPr>
                <w:rFonts w:hint="eastAsia" w:ascii="仿宋" w:hAnsi="仿宋" w:eastAsia="仿宋" w:cs="仿宋"/>
              </w:rPr>
            </w:pPr>
            <w:r>
              <w:rPr>
                <w:rFonts w:hint="eastAsia" w:ascii="仿宋" w:hAnsi="仿宋" w:eastAsia="仿宋" w:cs="仿宋"/>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w:t>
            </w:r>
            <w:r>
              <w:rPr>
                <w:rFonts w:hint="eastAsia" w:ascii="仿宋" w:hAnsi="仿宋" w:eastAsia="仿宋" w:cs="仿宋"/>
                <w:lang w:eastAsia="zh-CN"/>
              </w:rPr>
              <w:t>服务</w:t>
            </w:r>
            <w:r>
              <w:rPr>
                <w:rFonts w:hint="eastAsia" w:ascii="仿宋" w:hAnsi="仿宋" w:eastAsia="仿宋" w:cs="仿宋"/>
              </w:rPr>
              <w:t>次数</w:t>
            </w:r>
          </w:p>
        </w:tc>
        <w:tc>
          <w:tcPr>
            <w:tcW w:w="2835" w:type="dxa"/>
            <w:vAlign w:val="center"/>
          </w:tcPr>
          <w:p>
            <w:pPr>
              <w:pStyle w:val="14"/>
              <w:rPr>
                <w:rFonts w:hint="eastAsia" w:ascii="仿宋" w:hAnsi="仿宋" w:eastAsia="仿宋" w:cs="仿宋"/>
              </w:rPr>
            </w:pPr>
            <w:r>
              <w:rPr>
                <w:rFonts w:hint="eastAsia" w:ascii="仿宋" w:hAnsi="仿宋" w:eastAsia="仿宋" w:cs="仿宋"/>
              </w:rPr>
              <w:t>反映享受托养</w:t>
            </w:r>
            <w:r>
              <w:rPr>
                <w:rFonts w:hint="eastAsia" w:ascii="仿宋" w:hAnsi="仿宋" w:eastAsia="仿宋" w:cs="仿宋"/>
                <w:lang w:eastAsia="zh-CN"/>
              </w:rPr>
              <w:t>服务</w:t>
            </w:r>
            <w:r>
              <w:rPr>
                <w:rFonts w:hint="eastAsia" w:ascii="仿宋" w:hAnsi="仿宋" w:eastAsia="仿宋" w:cs="仿宋"/>
              </w:rPr>
              <w:t>的次数</w:t>
            </w:r>
          </w:p>
        </w:tc>
        <w:tc>
          <w:tcPr>
            <w:tcW w:w="2551" w:type="dxa"/>
            <w:vAlign w:val="center"/>
          </w:tcPr>
          <w:p>
            <w:pPr>
              <w:pStyle w:val="14"/>
              <w:rPr>
                <w:rFonts w:hint="eastAsia" w:ascii="仿宋" w:hAnsi="仿宋" w:eastAsia="仿宋" w:cs="仿宋"/>
              </w:rPr>
            </w:pPr>
            <w:r>
              <w:rPr>
                <w:rFonts w:hint="eastAsia" w:ascii="仿宋" w:hAnsi="仿宋" w:eastAsia="仿宋" w:cs="仿宋"/>
              </w:rPr>
              <w:t>≥4次</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托养服务进度</w:t>
            </w:r>
          </w:p>
        </w:tc>
        <w:tc>
          <w:tcPr>
            <w:tcW w:w="2835" w:type="dxa"/>
            <w:vAlign w:val="center"/>
          </w:tcPr>
          <w:p>
            <w:pPr>
              <w:pStyle w:val="14"/>
              <w:rPr>
                <w:rFonts w:hint="eastAsia" w:ascii="仿宋" w:hAnsi="仿宋" w:eastAsia="仿宋" w:cs="仿宋"/>
              </w:rPr>
            </w:pPr>
            <w:r>
              <w:rPr>
                <w:rFonts w:hint="eastAsia" w:ascii="仿宋" w:hAnsi="仿宋" w:eastAsia="仿宋" w:cs="仿宋"/>
              </w:rPr>
              <w:t>反映托养服务按照时间进度完成的比例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反映托养服务的标准</w:t>
            </w:r>
          </w:p>
        </w:tc>
        <w:tc>
          <w:tcPr>
            <w:tcW w:w="2551" w:type="dxa"/>
            <w:vAlign w:val="center"/>
          </w:tcPr>
          <w:p>
            <w:pPr>
              <w:pStyle w:val="14"/>
              <w:rPr>
                <w:rFonts w:hint="eastAsia" w:ascii="仿宋" w:hAnsi="仿宋" w:eastAsia="仿宋" w:cs="仿宋"/>
              </w:rPr>
            </w:pPr>
            <w:r>
              <w:rPr>
                <w:rFonts w:hint="eastAsia" w:ascii="仿宋" w:hAnsi="仿宋" w:eastAsia="仿宋" w:cs="仿宋"/>
              </w:rPr>
              <w:t>1500元/人</w:t>
            </w:r>
          </w:p>
        </w:tc>
        <w:tc>
          <w:tcPr>
            <w:tcW w:w="2268" w:type="dxa"/>
            <w:vAlign w:val="center"/>
          </w:tcPr>
          <w:p>
            <w:pPr>
              <w:pStyle w:val="14"/>
              <w:rPr>
                <w:rFonts w:hint="eastAsia" w:ascii="仿宋" w:hAnsi="仿宋" w:eastAsia="仿宋" w:cs="仿宋"/>
              </w:rPr>
            </w:pPr>
            <w:r>
              <w:rPr>
                <w:rFonts w:hint="eastAsia" w:ascii="仿宋" w:hAnsi="仿宋" w:eastAsia="仿宋" w:cs="仿宋"/>
              </w:rP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是否减轻残疾人家庭负担</w:t>
            </w:r>
          </w:p>
        </w:tc>
        <w:tc>
          <w:tcPr>
            <w:tcW w:w="2835" w:type="dxa"/>
            <w:vAlign w:val="center"/>
          </w:tcPr>
          <w:p>
            <w:pPr>
              <w:pStyle w:val="14"/>
              <w:rPr>
                <w:rFonts w:hint="eastAsia" w:ascii="仿宋" w:hAnsi="仿宋" w:eastAsia="仿宋" w:cs="仿宋"/>
              </w:rPr>
            </w:pPr>
            <w:r>
              <w:rPr>
                <w:rFonts w:hint="eastAsia" w:ascii="仿宋" w:hAnsi="仿宋" w:eastAsia="仿宋" w:cs="仿宋"/>
              </w:rPr>
              <w:t>反映是否减轻残疾人家庭负担</w:t>
            </w:r>
          </w:p>
        </w:tc>
        <w:tc>
          <w:tcPr>
            <w:tcW w:w="2551" w:type="dxa"/>
            <w:vAlign w:val="center"/>
          </w:tcPr>
          <w:p>
            <w:pPr>
              <w:pStyle w:val="14"/>
              <w:rPr>
                <w:rFonts w:hint="eastAsia" w:ascii="仿宋" w:hAnsi="仿宋" w:eastAsia="仿宋" w:cs="仿宋"/>
              </w:rPr>
            </w:pPr>
            <w:r>
              <w:rPr>
                <w:rFonts w:hint="eastAsia" w:ascii="仿宋" w:hAnsi="仿宋" w:eastAsia="仿宋" w:cs="仿宋"/>
              </w:rPr>
              <w:t>减轻</w:t>
            </w:r>
          </w:p>
        </w:tc>
        <w:tc>
          <w:tcPr>
            <w:tcW w:w="2268" w:type="dxa"/>
            <w:vAlign w:val="center"/>
          </w:tcPr>
          <w:p>
            <w:pPr>
              <w:pStyle w:val="14"/>
              <w:rPr>
                <w:rFonts w:hint="eastAsia" w:ascii="仿宋" w:hAnsi="仿宋" w:eastAsia="仿宋" w:cs="仿宋"/>
              </w:rPr>
            </w:pPr>
            <w:r>
              <w:rPr>
                <w:rFonts w:hint="eastAsia" w:ascii="仿宋" w:hAnsi="仿宋" w:eastAsia="仿宋" w:cs="仿宋"/>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享受托养服务的残疾人或者家属的满意度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通过抽调查，接受托养服务的残疾人或者家属对托养服务的满意程度</w:t>
            </w:r>
          </w:p>
        </w:tc>
        <w:tc>
          <w:tcPr>
            <w:tcW w:w="2551" w:type="dxa"/>
            <w:vAlign w:val="center"/>
          </w:tcPr>
          <w:p>
            <w:pPr>
              <w:pStyle w:val="14"/>
              <w:rPr>
                <w:rFonts w:hint="eastAsia" w:ascii="仿宋" w:hAnsi="仿宋" w:eastAsia="仿宋" w:cs="仿宋"/>
              </w:rPr>
            </w:pPr>
            <w:r>
              <w:rPr>
                <w:rFonts w:hint="eastAsia" w:ascii="仿宋" w:hAnsi="仿宋" w:eastAsia="仿宋" w:cs="仿宋"/>
              </w:rPr>
              <w:t>≥70%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8、2023年残疾人托养补助（省级169）-上级绩效目标表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1.通过对符合条件的残疾人提供托养服务，减轻残疾人家庭负担，提高残疾人生活质量。</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托养服务人数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反映接受托养服务的残疾人人数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72人</w:t>
            </w:r>
          </w:p>
        </w:tc>
        <w:tc>
          <w:tcPr>
            <w:tcW w:w="2268" w:type="dxa"/>
            <w:vAlign w:val="center"/>
          </w:tcPr>
          <w:p>
            <w:pPr>
              <w:pStyle w:val="14"/>
              <w:rPr>
                <w:rFonts w:hint="eastAsia" w:ascii="仿宋" w:hAnsi="仿宋" w:eastAsia="仿宋" w:cs="仿宋"/>
              </w:rPr>
            </w:pPr>
            <w:r>
              <w:rPr>
                <w:rFonts w:hint="eastAsia" w:ascii="仿宋" w:hAnsi="仿宋" w:eastAsia="仿宋" w:cs="仿宋"/>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托养服务的次数</w:t>
            </w:r>
          </w:p>
        </w:tc>
        <w:tc>
          <w:tcPr>
            <w:tcW w:w="2835" w:type="dxa"/>
            <w:vAlign w:val="center"/>
          </w:tcPr>
          <w:p>
            <w:pPr>
              <w:pStyle w:val="14"/>
              <w:rPr>
                <w:rFonts w:hint="eastAsia" w:ascii="仿宋" w:hAnsi="仿宋" w:eastAsia="仿宋" w:cs="仿宋"/>
              </w:rPr>
            </w:pPr>
            <w:r>
              <w:rPr>
                <w:rFonts w:hint="eastAsia" w:ascii="仿宋" w:hAnsi="仿宋" w:eastAsia="仿宋" w:cs="仿宋"/>
              </w:rPr>
              <w:t>反映年度内接受托养服务的残疾人服务的服务次数</w:t>
            </w:r>
          </w:p>
        </w:tc>
        <w:tc>
          <w:tcPr>
            <w:tcW w:w="2551" w:type="dxa"/>
            <w:vAlign w:val="center"/>
          </w:tcPr>
          <w:p>
            <w:pPr>
              <w:pStyle w:val="14"/>
              <w:rPr>
                <w:rFonts w:hint="eastAsia" w:ascii="仿宋" w:hAnsi="仿宋" w:eastAsia="仿宋" w:cs="仿宋"/>
              </w:rPr>
            </w:pPr>
            <w:r>
              <w:rPr>
                <w:rFonts w:hint="eastAsia" w:ascii="仿宋" w:hAnsi="仿宋" w:eastAsia="仿宋" w:cs="仿宋"/>
              </w:rPr>
              <w:t>≥4次</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按时完成率</w:t>
            </w:r>
          </w:p>
        </w:tc>
        <w:tc>
          <w:tcPr>
            <w:tcW w:w="2835" w:type="dxa"/>
            <w:vAlign w:val="center"/>
          </w:tcPr>
          <w:p>
            <w:pPr>
              <w:pStyle w:val="14"/>
              <w:rPr>
                <w:rFonts w:hint="eastAsia" w:ascii="仿宋" w:hAnsi="仿宋" w:eastAsia="仿宋" w:cs="仿宋"/>
              </w:rPr>
            </w:pPr>
            <w:r>
              <w:rPr>
                <w:rFonts w:hint="eastAsia" w:ascii="仿宋" w:hAnsi="仿宋" w:eastAsia="仿宋" w:cs="仿宋"/>
              </w:rPr>
              <w:t>反映托养工作按时间进度完成的比例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托养服务标准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反映托养服务的标准</w:t>
            </w:r>
          </w:p>
        </w:tc>
        <w:tc>
          <w:tcPr>
            <w:tcW w:w="2551" w:type="dxa"/>
            <w:vAlign w:val="center"/>
          </w:tcPr>
          <w:p>
            <w:pPr>
              <w:pStyle w:val="14"/>
              <w:rPr>
                <w:rFonts w:hint="eastAsia" w:ascii="仿宋" w:hAnsi="仿宋" w:eastAsia="仿宋" w:cs="仿宋"/>
              </w:rPr>
            </w:pPr>
            <w:r>
              <w:rPr>
                <w:rFonts w:hint="eastAsia" w:ascii="仿宋" w:hAnsi="仿宋" w:eastAsia="仿宋" w:cs="仿宋"/>
              </w:rPr>
              <w:t>1500元/人</w:t>
            </w:r>
          </w:p>
        </w:tc>
        <w:tc>
          <w:tcPr>
            <w:tcW w:w="2268" w:type="dxa"/>
            <w:vAlign w:val="center"/>
          </w:tcPr>
          <w:p>
            <w:pPr>
              <w:pStyle w:val="14"/>
              <w:rPr>
                <w:rFonts w:hint="eastAsia" w:ascii="仿宋" w:hAnsi="仿宋" w:eastAsia="仿宋" w:cs="仿宋"/>
              </w:rPr>
            </w:pPr>
            <w:r>
              <w:rPr>
                <w:rFonts w:hint="eastAsia" w:ascii="仿宋" w:hAnsi="仿宋" w:eastAsia="仿宋" w:cs="仿宋"/>
              </w:rPr>
              <w:t>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减轻残疾人负担</w:t>
            </w:r>
          </w:p>
        </w:tc>
        <w:tc>
          <w:tcPr>
            <w:tcW w:w="2835" w:type="dxa"/>
            <w:vAlign w:val="center"/>
          </w:tcPr>
          <w:p>
            <w:pPr>
              <w:pStyle w:val="14"/>
              <w:rPr>
                <w:rFonts w:hint="eastAsia" w:ascii="仿宋" w:hAnsi="仿宋" w:eastAsia="仿宋" w:cs="仿宋"/>
              </w:rPr>
            </w:pPr>
            <w:r>
              <w:rPr>
                <w:rFonts w:hint="eastAsia" w:ascii="仿宋" w:hAnsi="仿宋" w:eastAsia="仿宋" w:cs="仿宋"/>
              </w:rPr>
              <w:t>反映是否减轻残疾人家庭负担</w:t>
            </w:r>
          </w:p>
        </w:tc>
        <w:tc>
          <w:tcPr>
            <w:tcW w:w="2551" w:type="dxa"/>
            <w:vAlign w:val="center"/>
          </w:tcPr>
          <w:p>
            <w:pPr>
              <w:pStyle w:val="14"/>
              <w:rPr>
                <w:rFonts w:hint="eastAsia" w:ascii="仿宋" w:hAnsi="仿宋" w:eastAsia="仿宋" w:cs="仿宋"/>
              </w:rPr>
            </w:pPr>
            <w:r>
              <w:rPr>
                <w:rFonts w:hint="eastAsia" w:ascii="仿宋" w:hAnsi="仿宋" w:eastAsia="仿宋" w:cs="仿宋"/>
              </w:rPr>
              <w:t>减轻</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托养服务对象满意度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通过抽调查，接受托养残疾人或家属对托养服务的满意程度</w:t>
            </w:r>
          </w:p>
        </w:tc>
        <w:tc>
          <w:tcPr>
            <w:tcW w:w="2551" w:type="dxa"/>
            <w:vAlign w:val="center"/>
          </w:tcPr>
          <w:p>
            <w:pPr>
              <w:pStyle w:val="14"/>
              <w:rPr>
                <w:rFonts w:hint="eastAsia" w:ascii="仿宋" w:hAnsi="仿宋" w:eastAsia="仿宋" w:cs="仿宋"/>
              </w:rPr>
            </w:pPr>
            <w:r>
              <w:rPr>
                <w:rFonts w:hint="eastAsia" w:ascii="仿宋" w:hAnsi="仿宋" w:eastAsia="仿宋" w:cs="仿宋"/>
              </w:rPr>
              <w:t>≥70%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9、2023年残疾人专职委员待遇补贴资金-人员专项项目绩效目标表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1.通过项目的开展健全残联基层组织，方便与残疾人的沟通，实现残联各项工作在基层的全面开展和政策的落实。</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专职委员待遇补贴人数</w:t>
            </w:r>
          </w:p>
        </w:tc>
        <w:tc>
          <w:tcPr>
            <w:tcW w:w="2835" w:type="dxa"/>
            <w:vAlign w:val="center"/>
          </w:tcPr>
          <w:p>
            <w:pPr>
              <w:pStyle w:val="14"/>
              <w:rPr>
                <w:rFonts w:hint="eastAsia" w:ascii="仿宋" w:hAnsi="仿宋" w:eastAsia="仿宋" w:cs="仿宋"/>
              </w:rPr>
            </w:pPr>
            <w:r>
              <w:rPr>
                <w:rFonts w:hint="eastAsia" w:ascii="仿宋" w:hAnsi="仿宋" w:eastAsia="仿宋" w:cs="仿宋"/>
              </w:rPr>
              <w:t>领取待遇补贴的人数</w:t>
            </w:r>
          </w:p>
        </w:tc>
        <w:tc>
          <w:tcPr>
            <w:tcW w:w="2551" w:type="dxa"/>
            <w:vAlign w:val="center"/>
          </w:tcPr>
          <w:p>
            <w:pPr>
              <w:pStyle w:val="14"/>
              <w:rPr>
                <w:rFonts w:hint="eastAsia" w:ascii="仿宋" w:hAnsi="仿宋" w:eastAsia="仿宋" w:cs="仿宋"/>
              </w:rPr>
            </w:pPr>
            <w:r>
              <w:rPr>
                <w:rFonts w:hint="eastAsia" w:ascii="仿宋" w:hAnsi="仿宋" w:eastAsia="仿宋" w:cs="仿宋"/>
              </w:rPr>
              <w:t>418人</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补贴发放及时率</w:t>
            </w:r>
          </w:p>
        </w:tc>
        <w:tc>
          <w:tcPr>
            <w:tcW w:w="2835" w:type="dxa"/>
            <w:vAlign w:val="center"/>
          </w:tcPr>
          <w:p>
            <w:pPr>
              <w:pStyle w:val="14"/>
              <w:rPr>
                <w:rFonts w:hint="eastAsia" w:ascii="仿宋" w:hAnsi="仿宋" w:eastAsia="仿宋" w:cs="仿宋"/>
              </w:rPr>
            </w:pPr>
            <w:r>
              <w:rPr>
                <w:rFonts w:hint="eastAsia" w:ascii="仿宋" w:hAnsi="仿宋" w:eastAsia="仿宋" w:cs="仿宋"/>
              </w:rPr>
              <w:t>按时发放补贴占发放补贴次数的比例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≥95%</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发放补贴时间</w:t>
            </w:r>
          </w:p>
        </w:tc>
        <w:tc>
          <w:tcPr>
            <w:tcW w:w="2835" w:type="dxa"/>
            <w:vAlign w:val="center"/>
          </w:tcPr>
          <w:p>
            <w:pPr>
              <w:pStyle w:val="14"/>
              <w:rPr>
                <w:rFonts w:hint="eastAsia" w:ascii="仿宋" w:hAnsi="仿宋" w:eastAsia="仿宋" w:cs="仿宋"/>
              </w:rPr>
            </w:pPr>
            <w:r>
              <w:rPr>
                <w:rFonts w:hint="eastAsia" w:ascii="仿宋" w:hAnsi="仿宋" w:eastAsia="仿宋" w:cs="仿宋"/>
              </w:rPr>
              <w:t>发放补贴时间</w:t>
            </w:r>
          </w:p>
        </w:tc>
        <w:tc>
          <w:tcPr>
            <w:tcW w:w="2551" w:type="dxa"/>
            <w:vAlign w:val="center"/>
          </w:tcPr>
          <w:p>
            <w:pPr>
              <w:pStyle w:val="14"/>
              <w:rPr>
                <w:rFonts w:hint="eastAsia" w:ascii="仿宋" w:hAnsi="仿宋" w:eastAsia="仿宋" w:cs="仿宋"/>
              </w:rPr>
            </w:pPr>
            <w:r>
              <w:rPr>
                <w:rFonts w:hint="eastAsia" w:ascii="仿宋" w:hAnsi="仿宋" w:eastAsia="仿宋" w:cs="仿宋"/>
              </w:rPr>
              <w:t>按季度发放</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待遇补贴发放总额</w:t>
            </w:r>
          </w:p>
        </w:tc>
        <w:tc>
          <w:tcPr>
            <w:tcW w:w="2835" w:type="dxa"/>
            <w:vAlign w:val="center"/>
          </w:tcPr>
          <w:p>
            <w:pPr>
              <w:pStyle w:val="14"/>
              <w:rPr>
                <w:rFonts w:hint="eastAsia" w:ascii="仿宋" w:hAnsi="仿宋" w:eastAsia="仿宋" w:cs="仿宋"/>
              </w:rPr>
            </w:pPr>
            <w:r>
              <w:rPr>
                <w:rFonts w:hint="eastAsia" w:ascii="仿宋" w:hAnsi="仿宋" w:eastAsia="仿宋" w:cs="仿宋"/>
              </w:rPr>
              <w:t>待遇补贴发放总金额</w:t>
            </w:r>
          </w:p>
        </w:tc>
        <w:tc>
          <w:tcPr>
            <w:tcW w:w="2551" w:type="dxa"/>
            <w:vAlign w:val="center"/>
          </w:tcPr>
          <w:p>
            <w:pPr>
              <w:pStyle w:val="14"/>
              <w:rPr>
                <w:rFonts w:hint="eastAsia" w:ascii="仿宋" w:hAnsi="仿宋" w:eastAsia="仿宋" w:cs="仿宋"/>
              </w:rPr>
            </w:pPr>
            <w:r>
              <w:rPr>
                <w:rFonts w:hint="eastAsia" w:ascii="仿宋" w:hAnsi="仿宋" w:eastAsia="仿宋" w:cs="仿宋"/>
              </w:rPr>
              <w:t>95.23万元</w:t>
            </w:r>
          </w:p>
        </w:tc>
        <w:tc>
          <w:tcPr>
            <w:tcW w:w="2268" w:type="dxa"/>
            <w:vAlign w:val="center"/>
          </w:tcPr>
          <w:p>
            <w:pPr>
              <w:pStyle w:val="14"/>
              <w:rPr>
                <w:rFonts w:hint="eastAsia" w:ascii="仿宋" w:hAnsi="仿宋" w:eastAsia="仿宋" w:cs="仿宋"/>
              </w:rPr>
            </w:pPr>
            <w:r>
              <w:rPr>
                <w:rFonts w:hint="eastAsia" w:ascii="仿宋" w:hAnsi="仿宋" w:eastAsia="仿宋" w:cs="仿宋"/>
              </w:rPr>
              <w:t>专职委员数量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对残疾人的服务是否有提高</w:t>
            </w:r>
          </w:p>
        </w:tc>
        <w:tc>
          <w:tcPr>
            <w:tcW w:w="2835" w:type="dxa"/>
            <w:vAlign w:val="center"/>
          </w:tcPr>
          <w:p>
            <w:pPr>
              <w:pStyle w:val="14"/>
              <w:rPr>
                <w:rFonts w:hint="eastAsia" w:ascii="仿宋" w:hAnsi="仿宋" w:eastAsia="仿宋" w:cs="仿宋"/>
              </w:rPr>
            </w:pPr>
            <w:r>
              <w:rPr>
                <w:rFonts w:hint="eastAsia" w:ascii="仿宋" w:hAnsi="仿宋" w:eastAsia="仿宋" w:cs="仿宋"/>
              </w:rPr>
              <w:t>对残疾人的服务是否有提高</w:t>
            </w:r>
          </w:p>
        </w:tc>
        <w:tc>
          <w:tcPr>
            <w:tcW w:w="2551" w:type="dxa"/>
            <w:vAlign w:val="center"/>
          </w:tcPr>
          <w:p>
            <w:pPr>
              <w:pStyle w:val="14"/>
              <w:rPr>
                <w:rFonts w:hint="eastAsia" w:ascii="仿宋" w:hAnsi="仿宋" w:eastAsia="仿宋" w:cs="仿宋"/>
              </w:rPr>
            </w:pPr>
            <w:r>
              <w:rPr>
                <w:rFonts w:hint="eastAsia" w:ascii="仿宋" w:hAnsi="仿宋" w:eastAsia="仿宋" w:cs="仿宋"/>
              </w:rPr>
              <w:t>进一步提高</w:t>
            </w:r>
          </w:p>
        </w:tc>
        <w:tc>
          <w:tcPr>
            <w:tcW w:w="2268" w:type="dxa"/>
            <w:vAlign w:val="center"/>
          </w:tcPr>
          <w:p>
            <w:pPr>
              <w:pStyle w:val="14"/>
              <w:rPr>
                <w:rFonts w:hint="eastAsia" w:ascii="仿宋" w:hAnsi="仿宋" w:eastAsia="仿宋" w:cs="仿宋"/>
              </w:rPr>
            </w:pPr>
            <w:r>
              <w:rPr>
                <w:rFonts w:hint="eastAsia" w:ascii="仿宋" w:hAnsi="仿宋" w:eastAsia="仿宋" w:cs="仿宋"/>
              </w:rPr>
              <w:t>与上一年度相比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专职委员对待遇补贴发放的满意度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通过抽调，专职委员对待遇补贴发放的满意和较满意占总发放人数的比例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10、2023年残联教就部人员征收补助资金-人员专项项目绩效目标表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1.通过项目的开展完成企业年审，推动残疾人按比例就业</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补贴人数</w:t>
            </w:r>
          </w:p>
        </w:tc>
        <w:tc>
          <w:tcPr>
            <w:tcW w:w="2835" w:type="dxa"/>
            <w:vAlign w:val="center"/>
          </w:tcPr>
          <w:p>
            <w:pPr>
              <w:pStyle w:val="14"/>
              <w:rPr>
                <w:rFonts w:hint="eastAsia" w:ascii="仿宋" w:hAnsi="仿宋" w:eastAsia="仿宋" w:cs="仿宋"/>
              </w:rPr>
            </w:pPr>
            <w:r>
              <w:rPr>
                <w:rFonts w:hint="eastAsia" w:ascii="仿宋" w:hAnsi="仿宋" w:eastAsia="仿宋" w:cs="仿宋"/>
              </w:rPr>
              <w:t>领取补贴人数</w:t>
            </w:r>
          </w:p>
        </w:tc>
        <w:tc>
          <w:tcPr>
            <w:tcW w:w="2551" w:type="dxa"/>
            <w:vAlign w:val="center"/>
          </w:tcPr>
          <w:p>
            <w:pPr>
              <w:pStyle w:val="14"/>
              <w:rPr>
                <w:rFonts w:hint="eastAsia" w:ascii="仿宋" w:hAnsi="仿宋" w:eastAsia="仿宋" w:cs="仿宋"/>
              </w:rPr>
            </w:pPr>
            <w:r>
              <w:rPr>
                <w:rFonts w:hint="eastAsia" w:ascii="仿宋" w:hAnsi="仿宋" w:eastAsia="仿宋" w:cs="仿宋"/>
              </w:rPr>
              <w:t>2人</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补贴发放及时性</w:t>
            </w:r>
          </w:p>
        </w:tc>
        <w:tc>
          <w:tcPr>
            <w:tcW w:w="2835" w:type="dxa"/>
            <w:vAlign w:val="center"/>
          </w:tcPr>
          <w:p>
            <w:pPr>
              <w:pStyle w:val="14"/>
              <w:rPr>
                <w:rFonts w:hint="eastAsia" w:ascii="仿宋" w:hAnsi="仿宋" w:eastAsia="仿宋" w:cs="仿宋"/>
              </w:rPr>
            </w:pPr>
            <w:r>
              <w:rPr>
                <w:rFonts w:hint="eastAsia" w:ascii="仿宋" w:hAnsi="仿宋" w:eastAsia="仿宋" w:cs="仿宋"/>
              </w:rPr>
              <w:t>补贴发放是否按既定标准和时间发放</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补贴发放时间</w:t>
            </w:r>
          </w:p>
        </w:tc>
        <w:tc>
          <w:tcPr>
            <w:tcW w:w="2835" w:type="dxa"/>
            <w:vAlign w:val="center"/>
          </w:tcPr>
          <w:p>
            <w:pPr>
              <w:pStyle w:val="14"/>
              <w:rPr>
                <w:rFonts w:hint="eastAsia" w:ascii="仿宋" w:hAnsi="仿宋" w:eastAsia="仿宋" w:cs="仿宋"/>
              </w:rPr>
            </w:pPr>
            <w:r>
              <w:rPr>
                <w:rFonts w:hint="eastAsia" w:ascii="仿宋" w:hAnsi="仿宋" w:eastAsia="仿宋" w:cs="仿宋"/>
              </w:rPr>
              <w:t>补贴发放时段</w:t>
            </w:r>
          </w:p>
        </w:tc>
        <w:tc>
          <w:tcPr>
            <w:tcW w:w="2551" w:type="dxa"/>
            <w:vAlign w:val="center"/>
          </w:tcPr>
          <w:p>
            <w:pPr>
              <w:pStyle w:val="14"/>
              <w:rPr>
                <w:rFonts w:hint="eastAsia" w:ascii="仿宋" w:hAnsi="仿宋" w:eastAsia="仿宋" w:cs="仿宋"/>
              </w:rPr>
            </w:pPr>
            <w:r>
              <w:rPr>
                <w:rFonts w:hint="eastAsia" w:ascii="仿宋" w:hAnsi="仿宋" w:eastAsia="仿宋" w:cs="仿宋"/>
              </w:rPr>
              <w:t>2023年</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补贴发放标准</w:t>
            </w:r>
          </w:p>
        </w:tc>
        <w:tc>
          <w:tcPr>
            <w:tcW w:w="2835" w:type="dxa"/>
            <w:vAlign w:val="center"/>
          </w:tcPr>
          <w:p>
            <w:pPr>
              <w:pStyle w:val="14"/>
              <w:rPr>
                <w:rFonts w:hint="eastAsia" w:ascii="仿宋" w:hAnsi="仿宋" w:eastAsia="仿宋" w:cs="仿宋"/>
              </w:rPr>
            </w:pPr>
            <w:r>
              <w:rPr>
                <w:rFonts w:hint="eastAsia" w:ascii="仿宋" w:hAnsi="仿宋" w:eastAsia="仿宋" w:cs="仿宋"/>
              </w:rPr>
              <w:t>执行标准</w:t>
            </w:r>
          </w:p>
        </w:tc>
        <w:tc>
          <w:tcPr>
            <w:tcW w:w="2551" w:type="dxa"/>
            <w:vAlign w:val="center"/>
          </w:tcPr>
          <w:p>
            <w:pPr>
              <w:pStyle w:val="14"/>
              <w:rPr>
                <w:rFonts w:hint="eastAsia" w:ascii="仿宋" w:hAnsi="仿宋" w:eastAsia="仿宋" w:cs="仿宋"/>
              </w:rPr>
            </w:pPr>
            <w:r>
              <w:rPr>
                <w:rFonts w:hint="eastAsia" w:ascii="仿宋" w:hAnsi="仿宋" w:eastAsia="仿宋" w:cs="仿宋"/>
              </w:rPr>
              <w:t>0.2万元/人/月</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残疾人按比例就业</w:t>
            </w:r>
          </w:p>
        </w:tc>
        <w:tc>
          <w:tcPr>
            <w:tcW w:w="2835" w:type="dxa"/>
            <w:vAlign w:val="center"/>
          </w:tcPr>
          <w:p>
            <w:pPr>
              <w:pStyle w:val="14"/>
              <w:rPr>
                <w:rFonts w:hint="eastAsia" w:ascii="仿宋" w:hAnsi="仿宋" w:eastAsia="仿宋" w:cs="仿宋"/>
              </w:rPr>
            </w:pPr>
            <w:r>
              <w:rPr>
                <w:rFonts w:hint="eastAsia" w:ascii="仿宋" w:hAnsi="仿宋" w:eastAsia="仿宋" w:cs="仿宋"/>
              </w:rPr>
              <w:t>是否促进残疾人按比例就业工作</w:t>
            </w:r>
          </w:p>
        </w:tc>
        <w:tc>
          <w:tcPr>
            <w:tcW w:w="2551" w:type="dxa"/>
            <w:vAlign w:val="center"/>
          </w:tcPr>
          <w:p>
            <w:pPr>
              <w:pStyle w:val="14"/>
              <w:rPr>
                <w:rFonts w:hint="eastAsia" w:ascii="仿宋" w:hAnsi="仿宋" w:eastAsia="仿宋" w:cs="仿宋"/>
              </w:rPr>
            </w:pPr>
            <w:r>
              <w:rPr>
                <w:rFonts w:hint="eastAsia" w:ascii="仿宋" w:hAnsi="仿宋" w:eastAsia="仿宋" w:cs="仿宋"/>
              </w:rPr>
              <w:t>促进</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领取补贴职工满意度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领取补贴职工满意度</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11、2023年成人辅具适配（省级169号）-上级绩效目标表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1.通过为符合条件的残疾人提供辅具适配服务，减轻残疾人的功能障碍</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辅具适配人数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反映辅具适配残疾人人数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169人</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辅具适配显效率</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通过抽调查，享受辅具适配残疾人功能障碍减轻的占总人数的比例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完成率</w:t>
            </w:r>
          </w:p>
        </w:tc>
        <w:tc>
          <w:tcPr>
            <w:tcW w:w="2835" w:type="dxa"/>
            <w:vAlign w:val="center"/>
          </w:tcPr>
          <w:p>
            <w:pPr>
              <w:pStyle w:val="14"/>
              <w:rPr>
                <w:rFonts w:hint="eastAsia" w:ascii="仿宋" w:hAnsi="仿宋" w:eastAsia="仿宋" w:cs="仿宋"/>
              </w:rPr>
            </w:pPr>
            <w:r>
              <w:rPr>
                <w:rFonts w:hint="eastAsia" w:ascii="仿宋" w:hAnsi="仿宋" w:eastAsia="仿宋" w:cs="仿宋"/>
              </w:rPr>
              <w:t>反映按时间进度完成的任务比例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辅具适配人均标准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反映辅具适配人均标准</w:t>
            </w:r>
          </w:p>
        </w:tc>
        <w:tc>
          <w:tcPr>
            <w:tcW w:w="2551" w:type="dxa"/>
            <w:vAlign w:val="center"/>
          </w:tcPr>
          <w:p>
            <w:pPr>
              <w:pStyle w:val="14"/>
              <w:rPr>
                <w:rFonts w:hint="eastAsia" w:ascii="仿宋" w:hAnsi="仿宋" w:eastAsia="仿宋" w:cs="仿宋"/>
              </w:rPr>
            </w:pPr>
            <w:r>
              <w:rPr>
                <w:rFonts w:hint="eastAsia" w:ascii="仿宋" w:hAnsi="仿宋" w:eastAsia="仿宋" w:cs="仿宋"/>
              </w:rPr>
              <w:t>0.1万元</w:t>
            </w:r>
          </w:p>
        </w:tc>
        <w:tc>
          <w:tcPr>
            <w:tcW w:w="2268" w:type="dxa"/>
            <w:vAlign w:val="center"/>
          </w:tcPr>
          <w:p>
            <w:pPr>
              <w:pStyle w:val="14"/>
              <w:rPr>
                <w:rFonts w:hint="eastAsia" w:ascii="仿宋" w:hAnsi="仿宋" w:eastAsia="仿宋" w:cs="仿宋"/>
              </w:rPr>
            </w:pPr>
            <w:r>
              <w:rPr>
                <w:rFonts w:hint="eastAsia" w:ascii="仿宋" w:hAnsi="仿宋" w:eastAsia="仿宋" w:cs="仿宋"/>
              </w:rPr>
              <w:t>参照省残联标准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减轻残疾人功能障碍</w:t>
            </w:r>
          </w:p>
        </w:tc>
        <w:tc>
          <w:tcPr>
            <w:tcW w:w="2835" w:type="dxa"/>
            <w:vAlign w:val="center"/>
          </w:tcPr>
          <w:p>
            <w:pPr>
              <w:pStyle w:val="14"/>
              <w:rPr>
                <w:rFonts w:hint="eastAsia" w:ascii="仿宋" w:hAnsi="仿宋" w:eastAsia="仿宋" w:cs="仿宋"/>
              </w:rPr>
            </w:pPr>
            <w:r>
              <w:rPr>
                <w:rFonts w:hint="eastAsia" w:ascii="仿宋" w:hAnsi="仿宋" w:eastAsia="仿宋" w:cs="仿宋"/>
              </w:rPr>
              <w:t>享受辅具适配残疾人是否减轻残疾人功能障碍</w:t>
            </w:r>
          </w:p>
        </w:tc>
        <w:tc>
          <w:tcPr>
            <w:tcW w:w="2551" w:type="dxa"/>
            <w:vAlign w:val="center"/>
          </w:tcPr>
          <w:p>
            <w:pPr>
              <w:pStyle w:val="14"/>
              <w:rPr>
                <w:rFonts w:hint="eastAsia" w:ascii="仿宋" w:hAnsi="仿宋" w:eastAsia="仿宋" w:cs="仿宋"/>
              </w:rPr>
            </w:pPr>
            <w:r>
              <w:rPr>
                <w:rFonts w:hint="eastAsia" w:ascii="仿宋" w:hAnsi="仿宋" w:eastAsia="仿宋" w:cs="仿宋"/>
              </w:rPr>
              <w:t>进一步减轻</w:t>
            </w:r>
          </w:p>
        </w:tc>
        <w:tc>
          <w:tcPr>
            <w:tcW w:w="2268" w:type="dxa"/>
            <w:vAlign w:val="center"/>
          </w:tcPr>
          <w:p>
            <w:pPr>
              <w:pStyle w:val="14"/>
              <w:rPr>
                <w:rFonts w:hint="eastAsia" w:ascii="仿宋" w:hAnsi="仿宋" w:eastAsia="仿宋" w:cs="仿宋"/>
              </w:rPr>
            </w:pPr>
            <w:r>
              <w:rPr>
                <w:rFonts w:hint="eastAsia" w:ascii="仿宋" w:hAnsi="仿宋" w:eastAsia="仿宋" w:cs="仿宋"/>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享受辅具适配服务残疾人满意度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通过抽调查，享受辅具适配残疾人满意和较满意占调查总人数的比例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12、2023年儿童辅具适配（省级169号）-上级绩效目标表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1.为符合条件的残疾儿童适配辅具，改善残疾儿童的功能障碍，增强其生活自理和社会参与能力。</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配置辅助器具残疾人人数</w:t>
            </w:r>
          </w:p>
        </w:tc>
        <w:tc>
          <w:tcPr>
            <w:tcW w:w="2835" w:type="dxa"/>
            <w:vAlign w:val="center"/>
          </w:tcPr>
          <w:p>
            <w:pPr>
              <w:pStyle w:val="14"/>
              <w:rPr>
                <w:rFonts w:hint="eastAsia" w:ascii="仿宋" w:hAnsi="仿宋" w:eastAsia="仿宋" w:cs="仿宋"/>
              </w:rPr>
            </w:pPr>
            <w:r>
              <w:rPr>
                <w:rFonts w:hint="eastAsia" w:ascii="仿宋" w:hAnsi="仿宋" w:eastAsia="仿宋" w:cs="仿宋"/>
              </w:rPr>
              <w:t>配置辅助器具残疾儿童人数</w:t>
            </w:r>
          </w:p>
        </w:tc>
        <w:tc>
          <w:tcPr>
            <w:tcW w:w="2551" w:type="dxa"/>
            <w:vAlign w:val="center"/>
          </w:tcPr>
          <w:p>
            <w:pPr>
              <w:pStyle w:val="14"/>
              <w:rPr>
                <w:rFonts w:hint="eastAsia" w:ascii="仿宋" w:hAnsi="仿宋" w:eastAsia="仿宋" w:cs="仿宋"/>
              </w:rPr>
            </w:pPr>
            <w:r>
              <w:rPr>
                <w:rFonts w:hint="eastAsia" w:ascii="仿宋" w:hAnsi="仿宋" w:eastAsia="仿宋" w:cs="仿宋"/>
              </w:rPr>
              <w:t>3人</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儿童康复显效率</w:t>
            </w:r>
          </w:p>
        </w:tc>
        <w:tc>
          <w:tcPr>
            <w:tcW w:w="2835" w:type="dxa"/>
            <w:vAlign w:val="center"/>
          </w:tcPr>
          <w:p>
            <w:pPr>
              <w:pStyle w:val="14"/>
              <w:rPr>
                <w:rFonts w:hint="eastAsia" w:ascii="仿宋" w:hAnsi="仿宋" w:eastAsia="仿宋" w:cs="仿宋"/>
              </w:rPr>
            </w:pPr>
            <w:r>
              <w:rPr>
                <w:rFonts w:hint="eastAsia" w:ascii="仿宋" w:hAnsi="仿宋" w:eastAsia="仿宋" w:cs="仿宋"/>
              </w:rPr>
              <w:t>接受辅具适配儿童改善功能障碍的效果</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辅具适配工作完成率</w:t>
            </w:r>
          </w:p>
        </w:tc>
        <w:tc>
          <w:tcPr>
            <w:tcW w:w="2835" w:type="dxa"/>
            <w:vAlign w:val="center"/>
          </w:tcPr>
          <w:p>
            <w:pPr>
              <w:pStyle w:val="14"/>
              <w:rPr>
                <w:rFonts w:hint="eastAsia" w:ascii="仿宋" w:hAnsi="仿宋" w:eastAsia="仿宋" w:cs="仿宋"/>
              </w:rPr>
            </w:pPr>
            <w:r>
              <w:rPr>
                <w:rFonts w:hint="eastAsia" w:ascii="仿宋" w:hAnsi="仿宋" w:eastAsia="仿宋" w:cs="仿宋"/>
              </w:rPr>
              <w:t>辅具适配工作按时间进度完成率</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儿童辅具补助标准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反映儿童辅具适配人均补助标准</w:t>
            </w:r>
          </w:p>
        </w:tc>
        <w:tc>
          <w:tcPr>
            <w:tcW w:w="2551" w:type="dxa"/>
            <w:vAlign w:val="center"/>
          </w:tcPr>
          <w:p>
            <w:pPr>
              <w:pStyle w:val="14"/>
              <w:rPr>
                <w:rFonts w:hint="eastAsia" w:ascii="仿宋" w:hAnsi="仿宋" w:eastAsia="仿宋" w:cs="仿宋"/>
              </w:rPr>
            </w:pPr>
            <w:r>
              <w:rPr>
                <w:rFonts w:hint="eastAsia" w:ascii="仿宋" w:hAnsi="仿宋" w:eastAsia="仿宋" w:cs="仿宋"/>
              </w:rPr>
              <w:t>0.12万元</w:t>
            </w:r>
          </w:p>
        </w:tc>
        <w:tc>
          <w:tcPr>
            <w:tcW w:w="2268" w:type="dxa"/>
            <w:vAlign w:val="center"/>
          </w:tcPr>
          <w:p>
            <w:pPr>
              <w:pStyle w:val="14"/>
              <w:rPr>
                <w:rFonts w:hint="eastAsia" w:ascii="仿宋" w:hAnsi="仿宋" w:eastAsia="仿宋" w:cs="仿宋"/>
              </w:rPr>
            </w:pPr>
            <w:r>
              <w:rPr>
                <w:rFonts w:hint="eastAsia" w:ascii="仿宋" w:hAnsi="仿宋" w:eastAsia="仿宋" w:cs="仿宋"/>
              </w:rPr>
              <w:t>《河北省残疾儿童康复救助实施方案》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改善残疾儿童功能障碍</w:t>
            </w:r>
          </w:p>
        </w:tc>
        <w:tc>
          <w:tcPr>
            <w:tcW w:w="2835" w:type="dxa"/>
            <w:vAlign w:val="center"/>
          </w:tcPr>
          <w:p>
            <w:pPr>
              <w:pStyle w:val="14"/>
              <w:rPr>
                <w:rFonts w:hint="eastAsia" w:ascii="仿宋" w:hAnsi="仿宋" w:eastAsia="仿宋" w:cs="仿宋"/>
              </w:rPr>
            </w:pPr>
            <w:r>
              <w:rPr>
                <w:rFonts w:hint="eastAsia" w:ascii="仿宋" w:hAnsi="仿宋" w:eastAsia="仿宋" w:cs="仿宋"/>
              </w:rPr>
              <w:t>是否增强残疾儿童生活自理和社会参与能力</w:t>
            </w:r>
          </w:p>
        </w:tc>
        <w:tc>
          <w:tcPr>
            <w:tcW w:w="2551" w:type="dxa"/>
            <w:vAlign w:val="center"/>
          </w:tcPr>
          <w:p>
            <w:pPr>
              <w:pStyle w:val="14"/>
              <w:rPr>
                <w:rFonts w:hint="eastAsia" w:ascii="仿宋" w:hAnsi="仿宋" w:eastAsia="仿宋" w:cs="仿宋"/>
              </w:rPr>
            </w:pPr>
            <w:r>
              <w:rPr>
                <w:rFonts w:hint="eastAsia" w:ascii="仿宋" w:hAnsi="仿宋" w:eastAsia="仿宋" w:cs="仿宋"/>
              </w:rPr>
              <w:t>进一步改善</w:t>
            </w:r>
          </w:p>
        </w:tc>
        <w:tc>
          <w:tcPr>
            <w:tcW w:w="2268" w:type="dxa"/>
            <w:vAlign w:val="center"/>
          </w:tcPr>
          <w:p>
            <w:pPr>
              <w:pStyle w:val="14"/>
              <w:rPr>
                <w:rFonts w:hint="eastAsia" w:ascii="仿宋" w:hAnsi="仿宋" w:eastAsia="仿宋" w:cs="仿宋"/>
              </w:rPr>
            </w:pPr>
            <w:r>
              <w:rPr>
                <w:rFonts w:hint="eastAsia" w:ascii="仿宋" w:hAnsi="仿宋" w:eastAsia="仿宋" w:cs="仿宋"/>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享受辅具适配残疾儿童或者家属满意度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通过抽调查，享受辅具适配补助残疾儿童或家属的满意度</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13、2023年儿童康复救助（省级169号）-上级绩效目标表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1.为符合条件的残疾儿童提供康复救助，减轻其功能障碍，增强其生活自理和社会参与能力。</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康复救助人数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反映提供康复救助的残疾人人数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22人</w:t>
            </w:r>
          </w:p>
        </w:tc>
        <w:tc>
          <w:tcPr>
            <w:tcW w:w="2268" w:type="dxa"/>
            <w:vAlign w:val="center"/>
          </w:tcPr>
          <w:p>
            <w:pPr>
              <w:pStyle w:val="14"/>
              <w:rPr>
                <w:rFonts w:hint="eastAsia" w:ascii="仿宋" w:hAnsi="仿宋" w:eastAsia="仿宋" w:cs="仿宋"/>
              </w:rPr>
            </w:pPr>
            <w:r>
              <w:rPr>
                <w:rFonts w:hint="eastAsia" w:ascii="仿宋" w:hAnsi="仿宋" w:eastAsia="仿宋" w:cs="仿宋"/>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康复显效率</w:t>
            </w:r>
          </w:p>
        </w:tc>
        <w:tc>
          <w:tcPr>
            <w:tcW w:w="2835" w:type="dxa"/>
            <w:vAlign w:val="center"/>
          </w:tcPr>
          <w:p>
            <w:pPr>
              <w:pStyle w:val="14"/>
              <w:rPr>
                <w:rFonts w:hint="eastAsia" w:ascii="仿宋" w:hAnsi="仿宋" w:eastAsia="仿宋" w:cs="仿宋"/>
              </w:rPr>
            </w:pPr>
            <w:r>
              <w:rPr>
                <w:rFonts w:hint="eastAsia" w:ascii="仿宋" w:hAnsi="仿宋" w:eastAsia="仿宋" w:cs="仿宋"/>
              </w:rPr>
              <w:t>反映接受康复救助的残疾儿童康复效果</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康复工作完成时间</w:t>
            </w:r>
          </w:p>
        </w:tc>
        <w:tc>
          <w:tcPr>
            <w:tcW w:w="2835" w:type="dxa"/>
            <w:vAlign w:val="center"/>
          </w:tcPr>
          <w:p>
            <w:pPr>
              <w:pStyle w:val="14"/>
              <w:rPr>
                <w:rFonts w:hint="eastAsia" w:ascii="仿宋" w:hAnsi="仿宋" w:eastAsia="仿宋" w:cs="仿宋"/>
              </w:rPr>
            </w:pPr>
            <w:r>
              <w:rPr>
                <w:rFonts w:hint="eastAsia" w:ascii="仿宋" w:hAnsi="仿宋" w:eastAsia="仿宋" w:cs="仿宋"/>
              </w:rPr>
              <w:t>反映残疾儿童康复救助完成的时限要求</w:t>
            </w:r>
          </w:p>
        </w:tc>
        <w:tc>
          <w:tcPr>
            <w:tcW w:w="2551" w:type="dxa"/>
            <w:vAlign w:val="center"/>
          </w:tcPr>
          <w:p>
            <w:pPr>
              <w:pStyle w:val="14"/>
              <w:rPr>
                <w:rFonts w:hint="eastAsia" w:ascii="仿宋" w:hAnsi="仿宋" w:eastAsia="仿宋" w:cs="仿宋"/>
              </w:rPr>
            </w:pPr>
            <w:r>
              <w:rPr>
                <w:rFonts w:hint="eastAsia" w:ascii="仿宋" w:hAnsi="仿宋" w:eastAsia="仿宋" w:cs="仿宋"/>
              </w:rPr>
              <w:t>自残疾儿童安置在康复机构之日起不超过10个月</w:t>
            </w:r>
          </w:p>
        </w:tc>
        <w:tc>
          <w:tcPr>
            <w:tcW w:w="2268" w:type="dxa"/>
            <w:vAlign w:val="center"/>
          </w:tcPr>
          <w:p>
            <w:pPr>
              <w:pStyle w:val="14"/>
              <w:rPr>
                <w:rFonts w:hint="eastAsia" w:ascii="仿宋" w:hAnsi="仿宋" w:eastAsia="仿宋" w:cs="仿宋"/>
              </w:rPr>
            </w:pPr>
            <w:r>
              <w:rPr>
                <w:rFonts w:hint="eastAsia" w:ascii="仿宋" w:hAnsi="仿宋" w:eastAsia="仿宋" w:cs="仿宋"/>
              </w:rPr>
              <w:t>《河北省残疾儿童康复救助实施方案》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儿童康复救助标准</w:t>
            </w:r>
          </w:p>
        </w:tc>
        <w:tc>
          <w:tcPr>
            <w:tcW w:w="2835" w:type="dxa"/>
            <w:vAlign w:val="center"/>
          </w:tcPr>
          <w:p>
            <w:pPr>
              <w:pStyle w:val="14"/>
              <w:rPr>
                <w:rFonts w:hint="eastAsia" w:ascii="仿宋" w:hAnsi="仿宋" w:eastAsia="仿宋" w:cs="仿宋"/>
              </w:rPr>
            </w:pPr>
            <w:r>
              <w:rPr>
                <w:rFonts w:hint="eastAsia" w:ascii="仿宋" w:hAnsi="仿宋" w:eastAsia="仿宋" w:cs="仿宋"/>
              </w:rPr>
              <w:t>儿童康复救助标准</w:t>
            </w:r>
          </w:p>
        </w:tc>
        <w:tc>
          <w:tcPr>
            <w:tcW w:w="2551" w:type="dxa"/>
            <w:vAlign w:val="center"/>
          </w:tcPr>
          <w:p>
            <w:pPr>
              <w:pStyle w:val="14"/>
              <w:rPr>
                <w:rFonts w:hint="eastAsia" w:ascii="仿宋" w:hAnsi="仿宋" w:eastAsia="仿宋" w:cs="仿宋"/>
              </w:rPr>
            </w:pPr>
            <w:r>
              <w:rPr>
                <w:rFonts w:hint="eastAsia" w:ascii="仿宋" w:hAnsi="仿宋" w:eastAsia="仿宋" w:cs="仿宋"/>
              </w:rPr>
              <w:t>1.2万元/人</w:t>
            </w:r>
          </w:p>
        </w:tc>
        <w:tc>
          <w:tcPr>
            <w:tcW w:w="2268" w:type="dxa"/>
            <w:vAlign w:val="center"/>
          </w:tcPr>
          <w:p>
            <w:pPr>
              <w:pStyle w:val="14"/>
              <w:rPr>
                <w:rFonts w:hint="eastAsia" w:ascii="仿宋" w:hAnsi="仿宋" w:eastAsia="仿宋" w:cs="仿宋"/>
              </w:rPr>
            </w:pPr>
            <w:r>
              <w:rPr>
                <w:rFonts w:hint="eastAsia" w:ascii="仿宋" w:hAnsi="仿宋" w:eastAsia="仿宋" w:cs="仿宋"/>
              </w:rPr>
              <w:t>省残联资金指导意见通知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残疾儿童康复服务率</w:t>
            </w:r>
          </w:p>
        </w:tc>
        <w:tc>
          <w:tcPr>
            <w:tcW w:w="2835" w:type="dxa"/>
            <w:vAlign w:val="center"/>
          </w:tcPr>
          <w:p>
            <w:pPr>
              <w:pStyle w:val="14"/>
              <w:rPr>
                <w:rFonts w:hint="eastAsia" w:ascii="仿宋" w:hAnsi="仿宋" w:eastAsia="仿宋" w:cs="仿宋"/>
              </w:rPr>
            </w:pPr>
            <w:r>
              <w:rPr>
                <w:rFonts w:hint="eastAsia" w:ascii="仿宋" w:hAnsi="仿宋" w:eastAsia="仿宋" w:cs="仿宋"/>
              </w:rPr>
              <w:t>符合康复救助条件的残疾儿童康复服务率</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康复服务对象满意度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通过问卷调查或抽查，对康复服务满意的残疾人或其家属占调查人数的比例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14、2023年基本康复服务（中央155号）-上级绩效目标表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1.通过为残疾人提供基本康复服务，减轻功能障碍，增强残疾人生活自理能力。</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享受基本康复服务的人数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反映接受基本康复服务的人数</w:t>
            </w:r>
          </w:p>
        </w:tc>
        <w:tc>
          <w:tcPr>
            <w:tcW w:w="2551" w:type="dxa"/>
            <w:vAlign w:val="center"/>
          </w:tcPr>
          <w:p>
            <w:pPr>
              <w:pStyle w:val="14"/>
              <w:rPr>
                <w:rFonts w:hint="eastAsia" w:ascii="仿宋" w:hAnsi="仿宋" w:eastAsia="仿宋" w:cs="仿宋"/>
              </w:rPr>
            </w:pPr>
            <w:r>
              <w:rPr>
                <w:rFonts w:hint="eastAsia" w:ascii="仿宋" w:hAnsi="仿宋" w:eastAsia="仿宋" w:cs="仿宋"/>
              </w:rPr>
              <w:t>336人</w:t>
            </w:r>
          </w:p>
        </w:tc>
        <w:tc>
          <w:tcPr>
            <w:tcW w:w="2268" w:type="dxa"/>
            <w:vAlign w:val="center"/>
          </w:tcPr>
          <w:p>
            <w:pPr>
              <w:pStyle w:val="14"/>
              <w:rPr>
                <w:rFonts w:hint="eastAsia" w:ascii="仿宋" w:hAnsi="仿宋" w:eastAsia="仿宋" w:cs="仿宋"/>
              </w:rPr>
            </w:pPr>
            <w:r>
              <w:rPr>
                <w:rFonts w:hint="eastAsia" w:ascii="仿宋" w:hAnsi="仿宋" w:eastAsia="仿宋" w:cs="仿宋"/>
              </w:rPr>
              <w:t>年度任务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康复的显效率</w:t>
            </w:r>
          </w:p>
        </w:tc>
        <w:tc>
          <w:tcPr>
            <w:tcW w:w="2835" w:type="dxa"/>
            <w:vAlign w:val="center"/>
          </w:tcPr>
          <w:p>
            <w:pPr>
              <w:pStyle w:val="14"/>
              <w:rPr>
                <w:rFonts w:hint="eastAsia" w:ascii="仿宋" w:hAnsi="仿宋" w:eastAsia="仿宋" w:cs="仿宋"/>
              </w:rPr>
            </w:pPr>
            <w:r>
              <w:rPr>
                <w:rFonts w:hint="eastAsia" w:ascii="仿宋" w:hAnsi="仿宋" w:eastAsia="仿宋" w:cs="仿宋"/>
              </w:rPr>
              <w:t>接受康复服务的康复效果显效率</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与没有进行康复服务之前对比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完成进度</w:t>
            </w:r>
          </w:p>
        </w:tc>
        <w:tc>
          <w:tcPr>
            <w:tcW w:w="2835" w:type="dxa"/>
            <w:vAlign w:val="center"/>
          </w:tcPr>
          <w:p>
            <w:pPr>
              <w:pStyle w:val="14"/>
              <w:rPr>
                <w:rFonts w:hint="eastAsia" w:ascii="仿宋" w:hAnsi="仿宋" w:eastAsia="仿宋" w:cs="仿宋"/>
              </w:rPr>
            </w:pPr>
            <w:r>
              <w:rPr>
                <w:rFonts w:hint="eastAsia" w:ascii="仿宋" w:hAnsi="仿宋" w:eastAsia="仿宋" w:cs="仿宋"/>
              </w:rPr>
              <w:t>反映按照时间进度完成康复服务的比例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基本康复服务标准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反映人均基本康复服务的标准</w:t>
            </w:r>
          </w:p>
        </w:tc>
        <w:tc>
          <w:tcPr>
            <w:tcW w:w="2551" w:type="dxa"/>
            <w:vAlign w:val="center"/>
          </w:tcPr>
          <w:p>
            <w:pPr>
              <w:pStyle w:val="14"/>
              <w:rPr>
                <w:rFonts w:hint="eastAsia" w:ascii="仿宋" w:hAnsi="仿宋" w:eastAsia="仿宋" w:cs="仿宋"/>
              </w:rPr>
            </w:pPr>
            <w:r>
              <w:rPr>
                <w:rFonts w:hint="eastAsia" w:ascii="仿宋" w:hAnsi="仿宋" w:eastAsia="仿宋" w:cs="仿宋"/>
              </w:rPr>
              <w:t>500元/人</w:t>
            </w:r>
          </w:p>
        </w:tc>
        <w:tc>
          <w:tcPr>
            <w:tcW w:w="2268" w:type="dxa"/>
            <w:vAlign w:val="center"/>
          </w:tcPr>
          <w:p>
            <w:pPr>
              <w:pStyle w:val="14"/>
              <w:rPr>
                <w:rFonts w:hint="eastAsia" w:ascii="仿宋" w:hAnsi="仿宋" w:eastAsia="仿宋" w:cs="仿宋"/>
              </w:rPr>
            </w:pPr>
            <w:r>
              <w:rPr>
                <w:rFonts w:hint="eastAsia" w:ascii="仿宋" w:hAnsi="仿宋" w:eastAsia="仿宋" w:cs="仿宋"/>
              </w:rP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康复服务水平</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残疾人康复服务水平</w:t>
            </w:r>
          </w:p>
        </w:tc>
        <w:tc>
          <w:tcPr>
            <w:tcW w:w="2551" w:type="dxa"/>
            <w:vAlign w:val="center"/>
          </w:tcPr>
          <w:p>
            <w:pPr>
              <w:pStyle w:val="14"/>
              <w:rPr>
                <w:rFonts w:hint="eastAsia" w:ascii="仿宋" w:hAnsi="仿宋" w:eastAsia="仿宋" w:cs="仿宋"/>
              </w:rPr>
            </w:pPr>
            <w:r>
              <w:rPr>
                <w:rFonts w:hint="eastAsia" w:ascii="仿宋" w:hAnsi="仿宋" w:eastAsia="仿宋" w:cs="仿宋"/>
              </w:rPr>
              <w:t>较上年提高</w:t>
            </w:r>
          </w:p>
        </w:tc>
        <w:tc>
          <w:tcPr>
            <w:tcW w:w="2268" w:type="dxa"/>
            <w:vAlign w:val="center"/>
          </w:tcPr>
          <w:p>
            <w:pPr>
              <w:pStyle w:val="14"/>
              <w:rPr>
                <w:rFonts w:hint="eastAsia" w:ascii="仿宋" w:hAnsi="仿宋" w:eastAsia="仿宋" w:cs="仿宋"/>
              </w:rPr>
            </w:pPr>
            <w:r>
              <w:rPr>
                <w:rFonts w:hint="eastAsia" w:ascii="仿宋" w:hAnsi="仿宋" w:eastAsia="仿宋" w:cs="仿宋"/>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残疾人对基本康复服务的满意度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通过抽调查，残疾人对基本康复服务的满意率</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15、2023年家庭医生签约（省级169号）-上级绩效目标表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1.通过家庭医生签约服务，增强残疾人生活自理和社会参与能力。</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家庭医生签约人数</w:t>
            </w:r>
          </w:p>
        </w:tc>
        <w:tc>
          <w:tcPr>
            <w:tcW w:w="2835" w:type="dxa"/>
            <w:vAlign w:val="center"/>
          </w:tcPr>
          <w:p>
            <w:pPr>
              <w:pStyle w:val="14"/>
              <w:rPr>
                <w:rFonts w:hint="eastAsia" w:ascii="仿宋" w:hAnsi="仿宋" w:eastAsia="仿宋" w:cs="仿宋"/>
              </w:rPr>
            </w:pPr>
            <w:r>
              <w:rPr>
                <w:rFonts w:hint="eastAsia" w:ascii="仿宋" w:hAnsi="仿宋" w:eastAsia="仿宋" w:cs="仿宋"/>
              </w:rPr>
              <w:t>通过家庭医生签约，接受康复服务的残疾人人数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10人</w:t>
            </w:r>
          </w:p>
        </w:tc>
        <w:tc>
          <w:tcPr>
            <w:tcW w:w="2268" w:type="dxa"/>
            <w:vAlign w:val="center"/>
          </w:tcPr>
          <w:p>
            <w:pPr>
              <w:pStyle w:val="14"/>
              <w:rPr>
                <w:rFonts w:hint="eastAsia" w:ascii="仿宋" w:hAnsi="仿宋" w:eastAsia="仿宋" w:cs="仿宋"/>
              </w:rPr>
            </w:pPr>
            <w:r>
              <w:rPr>
                <w:rFonts w:hint="eastAsia" w:ascii="仿宋" w:hAnsi="仿宋" w:eastAsia="仿宋" w:cs="仿宋"/>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康复显效率</w:t>
            </w:r>
          </w:p>
        </w:tc>
        <w:tc>
          <w:tcPr>
            <w:tcW w:w="2835" w:type="dxa"/>
            <w:vAlign w:val="center"/>
          </w:tcPr>
          <w:p>
            <w:pPr>
              <w:pStyle w:val="14"/>
              <w:rPr>
                <w:rFonts w:hint="eastAsia" w:ascii="仿宋" w:hAnsi="仿宋" w:eastAsia="仿宋" w:cs="仿宋"/>
              </w:rPr>
            </w:pPr>
            <w:r>
              <w:rPr>
                <w:rFonts w:hint="eastAsia" w:ascii="仿宋" w:hAnsi="仿宋" w:eastAsia="仿宋" w:cs="仿宋"/>
              </w:rPr>
              <w:t>通过家庭医生签约，残疾人康复显效率</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完成时间</w:t>
            </w:r>
          </w:p>
        </w:tc>
        <w:tc>
          <w:tcPr>
            <w:tcW w:w="2835" w:type="dxa"/>
            <w:vAlign w:val="center"/>
          </w:tcPr>
          <w:p>
            <w:pPr>
              <w:pStyle w:val="14"/>
              <w:rPr>
                <w:rFonts w:hint="eastAsia" w:ascii="仿宋" w:hAnsi="仿宋" w:eastAsia="仿宋" w:cs="仿宋"/>
              </w:rPr>
            </w:pPr>
            <w:r>
              <w:rPr>
                <w:rFonts w:hint="eastAsia" w:ascii="仿宋" w:hAnsi="仿宋" w:eastAsia="仿宋" w:cs="仿宋"/>
              </w:rPr>
              <w:t>完成时限要求</w:t>
            </w:r>
          </w:p>
        </w:tc>
        <w:tc>
          <w:tcPr>
            <w:tcW w:w="2551" w:type="dxa"/>
            <w:vAlign w:val="center"/>
          </w:tcPr>
          <w:p>
            <w:pPr>
              <w:pStyle w:val="14"/>
              <w:rPr>
                <w:rFonts w:hint="eastAsia" w:ascii="仿宋" w:hAnsi="仿宋" w:eastAsia="仿宋" w:cs="仿宋"/>
              </w:rPr>
            </w:pPr>
            <w:r>
              <w:rPr>
                <w:rFonts w:hint="eastAsia" w:ascii="仿宋" w:hAnsi="仿宋" w:eastAsia="仿宋" w:cs="仿宋"/>
              </w:rPr>
              <w:t>2023年</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家庭医生签约人均标准</w:t>
            </w:r>
          </w:p>
        </w:tc>
        <w:tc>
          <w:tcPr>
            <w:tcW w:w="2835" w:type="dxa"/>
            <w:vAlign w:val="center"/>
          </w:tcPr>
          <w:p>
            <w:pPr>
              <w:pStyle w:val="14"/>
              <w:rPr>
                <w:rFonts w:hint="eastAsia" w:ascii="仿宋" w:hAnsi="仿宋" w:eastAsia="仿宋" w:cs="仿宋"/>
              </w:rPr>
            </w:pPr>
            <w:r>
              <w:rPr>
                <w:rFonts w:hint="eastAsia" w:ascii="仿宋" w:hAnsi="仿宋" w:eastAsia="仿宋" w:cs="仿宋"/>
              </w:rPr>
              <w:t>家庭医生签约人均标准</w:t>
            </w:r>
          </w:p>
        </w:tc>
        <w:tc>
          <w:tcPr>
            <w:tcW w:w="2551" w:type="dxa"/>
            <w:vAlign w:val="center"/>
          </w:tcPr>
          <w:p>
            <w:pPr>
              <w:pStyle w:val="14"/>
              <w:rPr>
                <w:rFonts w:hint="eastAsia" w:ascii="仿宋" w:hAnsi="仿宋" w:eastAsia="仿宋" w:cs="仿宋"/>
              </w:rPr>
            </w:pPr>
            <w:r>
              <w:rPr>
                <w:rFonts w:hint="eastAsia" w:ascii="仿宋" w:hAnsi="仿宋" w:eastAsia="仿宋" w:cs="仿宋"/>
              </w:rPr>
              <w:t>60元/年</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残疾人家庭医生签约服务率</w:t>
            </w:r>
          </w:p>
        </w:tc>
        <w:tc>
          <w:tcPr>
            <w:tcW w:w="2835" w:type="dxa"/>
            <w:vAlign w:val="center"/>
          </w:tcPr>
          <w:p>
            <w:pPr>
              <w:pStyle w:val="14"/>
              <w:rPr>
                <w:rFonts w:hint="eastAsia" w:ascii="仿宋" w:hAnsi="仿宋" w:eastAsia="仿宋" w:cs="仿宋"/>
              </w:rPr>
            </w:pPr>
            <w:r>
              <w:rPr>
                <w:rFonts w:hint="eastAsia" w:ascii="仿宋" w:hAnsi="仿宋" w:eastAsia="仿宋" w:cs="仿宋"/>
              </w:rPr>
              <w:t>享受签约服务的残疾人占年度任务数的比例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签约家庭医生残疾人满意度</w:t>
            </w:r>
          </w:p>
        </w:tc>
        <w:tc>
          <w:tcPr>
            <w:tcW w:w="2835" w:type="dxa"/>
            <w:vAlign w:val="center"/>
          </w:tcPr>
          <w:p>
            <w:pPr>
              <w:pStyle w:val="14"/>
              <w:rPr>
                <w:rFonts w:hint="eastAsia" w:ascii="仿宋" w:hAnsi="仿宋" w:eastAsia="仿宋" w:cs="仿宋"/>
              </w:rPr>
            </w:pPr>
            <w:r>
              <w:rPr>
                <w:rFonts w:hint="eastAsia" w:ascii="仿宋" w:hAnsi="仿宋" w:eastAsia="仿宋" w:cs="仿宋"/>
              </w:rPr>
              <w:t>享受家庭医生签约服务的残疾人对服务的满意度</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16、2023年建档立卡脱贫户生产生活补助金绩效目标表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1.用于建档立卡户的节日慰问，提升其幸福感、安全感</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慰问户数</w:t>
            </w:r>
          </w:p>
        </w:tc>
        <w:tc>
          <w:tcPr>
            <w:tcW w:w="2835" w:type="dxa"/>
            <w:vAlign w:val="center"/>
          </w:tcPr>
          <w:p>
            <w:pPr>
              <w:pStyle w:val="14"/>
              <w:rPr>
                <w:rFonts w:hint="eastAsia" w:ascii="仿宋" w:hAnsi="仿宋" w:eastAsia="仿宋" w:cs="仿宋"/>
              </w:rPr>
            </w:pPr>
            <w:r>
              <w:rPr>
                <w:rFonts w:hint="eastAsia" w:ascii="仿宋" w:hAnsi="仿宋" w:eastAsia="仿宋" w:cs="仿宋"/>
              </w:rPr>
              <w:t>慰问户数</w:t>
            </w:r>
          </w:p>
        </w:tc>
        <w:tc>
          <w:tcPr>
            <w:tcW w:w="2551" w:type="dxa"/>
            <w:vAlign w:val="center"/>
          </w:tcPr>
          <w:p>
            <w:pPr>
              <w:pStyle w:val="14"/>
              <w:rPr>
                <w:rFonts w:hint="eastAsia" w:ascii="仿宋" w:hAnsi="仿宋" w:eastAsia="仿宋" w:cs="仿宋"/>
              </w:rPr>
            </w:pPr>
            <w:r>
              <w:rPr>
                <w:rFonts w:hint="eastAsia" w:ascii="仿宋" w:hAnsi="仿宋" w:eastAsia="仿宋" w:cs="仿宋"/>
              </w:rPr>
              <w:t>3户</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慰问要求</w:t>
            </w:r>
          </w:p>
        </w:tc>
        <w:tc>
          <w:tcPr>
            <w:tcW w:w="2835" w:type="dxa"/>
            <w:vAlign w:val="center"/>
          </w:tcPr>
          <w:p>
            <w:pPr>
              <w:pStyle w:val="14"/>
              <w:rPr>
                <w:rFonts w:hint="eastAsia" w:ascii="仿宋" w:hAnsi="仿宋" w:eastAsia="仿宋" w:cs="仿宋"/>
              </w:rPr>
            </w:pPr>
            <w:r>
              <w:rPr>
                <w:rFonts w:hint="eastAsia" w:ascii="仿宋" w:hAnsi="仿宋" w:eastAsia="仿宋" w:cs="仿宋"/>
              </w:rPr>
              <w:t>达到慰问要求比例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完成时间</w:t>
            </w:r>
          </w:p>
        </w:tc>
        <w:tc>
          <w:tcPr>
            <w:tcW w:w="2835" w:type="dxa"/>
            <w:vAlign w:val="center"/>
          </w:tcPr>
          <w:p>
            <w:pPr>
              <w:pStyle w:val="14"/>
              <w:rPr>
                <w:rFonts w:hint="eastAsia" w:ascii="仿宋" w:hAnsi="仿宋" w:eastAsia="仿宋" w:cs="仿宋"/>
              </w:rPr>
            </w:pPr>
            <w:r>
              <w:rPr>
                <w:rFonts w:hint="eastAsia" w:ascii="仿宋" w:hAnsi="仿宋" w:eastAsia="仿宋" w:cs="仿宋"/>
              </w:rPr>
              <w:t>项目安排的日期范围</w:t>
            </w:r>
          </w:p>
        </w:tc>
        <w:tc>
          <w:tcPr>
            <w:tcW w:w="2551" w:type="dxa"/>
            <w:vAlign w:val="center"/>
          </w:tcPr>
          <w:p>
            <w:pPr>
              <w:pStyle w:val="14"/>
              <w:rPr>
                <w:rFonts w:hint="eastAsia" w:ascii="仿宋" w:hAnsi="仿宋" w:eastAsia="仿宋" w:cs="仿宋"/>
              </w:rPr>
            </w:pPr>
            <w:r>
              <w:rPr>
                <w:rFonts w:hint="eastAsia" w:ascii="仿宋" w:hAnsi="仿宋" w:eastAsia="仿宋" w:cs="仿宋"/>
              </w:rPr>
              <w:t>2023年内</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补助标准</w:t>
            </w:r>
          </w:p>
        </w:tc>
        <w:tc>
          <w:tcPr>
            <w:tcW w:w="2835" w:type="dxa"/>
            <w:vAlign w:val="center"/>
          </w:tcPr>
          <w:p>
            <w:pPr>
              <w:pStyle w:val="14"/>
              <w:rPr>
                <w:rFonts w:hint="eastAsia" w:ascii="仿宋" w:hAnsi="仿宋" w:eastAsia="仿宋" w:cs="仿宋"/>
              </w:rPr>
            </w:pPr>
            <w:r>
              <w:rPr>
                <w:rFonts w:hint="eastAsia" w:ascii="仿宋" w:hAnsi="仿宋" w:eastAsia="仿宋" w:cs="仿宋"/>
              </w:rPr>
              <w:t>每户每年安排资金标准</w:t>
            </w:r>
          </w:p>
        </w:tc>
        <w:tc>
          <w:tcPr>
            <w:tcW w:w="2551" w:type="dxa"/>
            <w:vAlign w:val="center"/>
          </w:tcPr>
          <w:p>
            <w:pPr>
              <w:pStyle w:val="14"/>
              <w:rPr>
                <w:rFonts w:hint="eastAsia" w:ascii="仿宋" w:hAnsi="仿宋" w:eastAsia="仿宋" w:cs="仿宋"/>
              </w:rPr>
            </w:pPr>
            <w:r>
              <w:rPr>
                <w:rFonts w:hint="eastAsia" w:ascii="仿宋" w:hAnsi="仿宋" w:eastAsia="仿宋" w:cs="仿宋"/>
              </w:rPr>
              <w:t>0.2万元</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提升幸福感、安全感</w:t>
            </w:r>
          </w:p>
        </w:tc>
        <w:tc>
          <w:tcPr>
            <w:tcW w:w="2835" w:type="dxa"/>
            <w:vAlign w:val="center"/>
          </w:tcPr>
          <w:p>
            <w:pPr>
              <w:pStyle w:val="14"/>
              <w:rPr>
                <w:rFonts w:hint="eastAsia" w:ascii="仿宋" w:hAnsi="仿宋" w:eastAsia="仿宋" w:cs="仿宋"/>
              </w:rPr>
            </w:pPr>
            <w:r>
              <w:rPr>
                <w:rFonts w:hint="eastAsia" w:ascii="仿宋" w:hAnsi="仿宋" w:eastAsia="仿宋" w:cs="仿宋"/>
              </w:rPr>
              <w:t xml:space="preserve"> 通过慰问，提升建档立卡户幸福感、安全感</w:t>
            </w:r>
          </w:p>
        </w:tc>
        <w:tc>
          <w:tcPr>
            <w:tcW w:w="2551" w:type="dxa"/>
            <w:vAlign w:val="center"/>
          </w:tcPr>
          <w:p>
            <w:pPr>
              <w:pStyle w:val="14"/>
              <w:rPr>
                <w:rFonts w:hint="eastAsia" w:ascii="仿宋" w:hAnsi="仿宋" w:eastAsia="仿宋" w:cs="仿宋"/>
              </w:rPr>
            </w:pPr>
            <w:r>
              <w:rPr>
                <w:rFonts w:hint="eastAsia" w:ascii="仿宋" w:hAnsi="仿宋" w:eastAsia="仿宋" w:cs="仿宋"/>
              </w:rPr>
              <w:t>提升</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被慰问人员满意度</w:t>
            </w:r>
          </w:p>
        </w:tc>
        <w:tc>
          <w:tcPr>
            <w:tcW w:w="2835" w:type="dxa"/>
            <w:vAlign w:val="center"/>
          </w:tcPr>
          <w:p>
            <w:pPr>
              <w:pStyle w:val="14"/>
              <w:rPr>
                <w:rFonts w:hint="eastAsia" w:ascii="仿宋" w:hAnsi="仿宋" w:eastAsia="仿宋" w:cs="仿宋"/>
              </w:rPr>
            </w:pPr>
            <w:r>
              <w:rPr>
                <w:rFonts w:hint="eastAsia" w:ascii="仿宋" w:hAnsi="仿宋" w:eastAsia="仿宋" w:cs="仿宋"/>
              </w:rPr>
              <w:t>被慰问人员满意度</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17、2023年困难家庭无障碍改造（中央134号）-上级绩效目标表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1.通过无障碍改造，改善残疾人居家无障碍环境</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改造户数</w:t>
            </w:r>
          </w:p>
        </w:tc>
        <w:tc>
          <w:tcPr>
            <w:tcW w:w="2835" w:type="dxa"/>
            <w:vAlign w:val="center"/>
          </w:tcPr>
          <w:p>
            <w:pPr>
              <w:pStyle w:val="14"/>
              <w:rPr>
                <w:rFonts w:hint="eastAsia" w:ascii="仿宋" w:hAnsi="仿宋" w:eastAsia="仿宋" w:cs="仿宋"/>
              </w:rPr>
            </w:pPr>
            <w:r>
              <w:rPr>
                <w:rFonts w:hint="eastAsia" w:ascii="仿宋" w:hAnsi="仿宋" w:eastAsia="仿宋" w:cs="仿宋"/>
              </w:rPr>
              <w:t>反映获得无障碍改造资助的户数</w:t>
            </w:r>
          </w:p>
        </w:tc>
        <w:tc>
          <w:tcPr>
            <w:tcW w:w="2551" w:type="dxa"/>
            <w:vAlign w:val="center"/>
          </w:tcPr>
          <w:p>
            <w:pPr>
              <w:pStyle w:val="14"/>
              <w:rPr>
                <w:rFonts w:hint="eastAsia" w:ascii="仿宋" w:hAnsi="仿宋" w:eastAsia="仿宋" w:cs="仿宋"/>
              </w:rPr>
            </w:pPr>
            <w:r>
              <w:rPr>
                <w:rFonts w:hint="eastAsia" w:ascii="仿宋" w:hAnsi="仿宋" w:eastAsia="仿宋" w:cs="仿宋"/>
              </w:rPr>
              <w:t>21户</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改造质量合格率</w:t>
            </w:r>
          </w:p>
        </w:tc>
        <w:tc>
          <w:tcPr>
            <w:tcW w:w="2835" w:type="dxa"/>
            <w:vAlign w:val="center"/>
          </w:tcPr>
          <w:p>
            <w:pPr>
              <w:pStyle w:val="14"/>
              <w:rPr>
                <w:rFonts w:hint="eastAsia" w:ascii="仿宋" w:hAnsi="仿宋" w:eastAsia="仿宋" w:cs="仿宋"/>
              </w:rPr>
            </w:pPr>
            <w:r>
              <w:rPr>
                <w:rFonts w:hint="eastAsia" w:ascii="仿宋" w:hAnsi="仿宋" w:eastAsia="仿宋" w:cs="仿宋"/>
              </w:rPr>
              <w:t>通过验收，无障碍改造质量达到合格标准的户数占总任务数的比例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≥95%</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按时完成率</w:t>
            </w:r>
          </w:p>
        </w:tc>
        <w:tc>
          <w:tcPr>
            <w:tcW w:w="2835" w:type="dxa"/>
            <w:vAlign w:val="center"/>
          </w:tcPr>
          <w:p>
            <w:pPr>
              <w:pStyle w:val="14"/>
              <w:rPr>
                <w:rFonts w:hint="eastAsia" w:ascii="仿宋" w:hAnsi="仿宋" w:eastAsia="仿宋" w:cs="仿宋"/>
              </w:rPr>
            </w:pPr>
            <w:r>
              <w:rPr>
                <w:rFonts w:hint="eastAsia" w:ascii="仿宋" w:hAnsi="仿宋" w:eastAsia="仿宋" w:cs="仿宋"/>
              </w:rPr>
              <w:t>反映无障碍改造按时间进度完成的比例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无障碍改造户均标准</w:t>
            </w:r>
          </w:p>
        </w:tc>
        <w:tc>
          <w:tcPr>
            <w:tcW w:w="2835" w:type="dxa"/>
            <w:vAlign w:val="center"/>
          </w:tcPr>
          <w:p>
            <w:pPr>
              <w:pStyle w:val="14"/>
              <w:rPr>
                <w:rFonts w:hint="eastAsia" w:ascii="仿宋" w:hAnsi="仿宋" w:eastAsia="仿宋" w:cs="仿宋"/>
              </w:rPr>
            </w:pPr>
            <w:r>
              <w:rPr>
                <w:rFonts w:hint="eastAsia" w:ascii="仿宋" w:hAnsi="仿宋" w:eastAsia="仿宋" w:cs="仿宋"/>
              </w:rPr>
              <w:t>无障碍改造户均标准</w:t>
            </w:r>
          </w:p>
        </w:tc>
        <w:tc>
          <w:tcPr>
            <w:tcW w:w="2551" w:type="dxa"/>
            <w:vAlign w:val="center"/>
          </w:tcPr>
          <w:p>
            <w:pPr>
              <w:pStyle w:val="14"/>
              <w:rPr>
                <w:rFonts w:hint="eastAsia" w:ascii="仿宋" w:hAnsi="仿宋" w:eastAsia="仿宋" w:cs="仿宋"/>
              </w:rPr>
            </w:pPr>
            <w:r>
              <w:rPr>
                <w:rFonts w:hint="eastAsia" w:ascii="仿宋" w:hAnsi="仿宋" w:eastAsia="仿宋" w:cs="仿宋"/>
              </w:rPr>
              <w:t>3500元</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残疾人居家无障碍环境改善程度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通过无障碍改造，残疾人居家无障碍环境改善情况</w:t>
            </w:r>
          </w:p>
        </w:tc>
        <w:tc>
          <w:tcPr>
            <w:tcW w:w="2551" w:type="dxa"/>
            <w:vAlign w:val="center"/>
          </w:tcPr>
          <w:p>
            <w:pPr>
              <w:pStyle w:val="14"/>
              <w:rPr>
                <w:rFonts w:hint="eastAsia" w:ascii="仿宋" w:hAnsi="仿宋" w:eastAsia="仿宋" w:cs="仿宋"/>
              </w:rPr>
            </w:pPr>
            <w:r>
              <w:rPr>
                <w:rFonts w:hint="eastAsia" w:ascii="仿宋" w:hAnsi="仿宋" w:eastAsia="仿宋" w:cs="仿宋"/>
              </w:rPr>
              <w:t>较上年提高</w:t>
            </w:r>
          </w:p>
        </w:tc>
        <w:tc>
          <w:tcPr>
            <w:tcW w:w="2268" w:type="dxa"/>
            <w:vAlign w:val="center"/>
          </w:tcPr>
          <w:p>
            <w:pPr>
              <w:pStyle w:val="14"/>
              <w:rPr>
                <w:rFonts w:hint="eastAsia" w:ascii="仿宋" w:hAnsi="仿宋" w:eastAsia="仿宋" w:cs="仿宋"/>
              </w:rPr>
            </w:pPr>
            <w:r>
              <w:rPr>
                <w:rFonts w:hint="eastAsia" w:ascii="仿宋" w:hAnsi="仿宋" w:eastAsia="仿宋" w:cs="仿宋"/>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无障碍改造对象满意度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通过抽调查，对残疾人家庭无障碍改造满意和较满意的人数占调查总人数的比例</w:t>
            </w:r>
          </w:p>
        </w:tc>
        <w:tc>
          <w:tcPr>
            <w:tcW w:w="2551" w:type="dxa"/>
            <w:vAlign w:val="center"/>
          </w:tcPr>
          <w:p>
            <w:pPr>
              <w:pStyle w:val="14"/>
              <w:rPr>
                <w:rFonts w:hint="eastAsia" w:ascii="仿宋" w:hAnsi="仿宋" w:eastAsia="仿宋" w:cs="仿宋"/>
              </w:rPr>
            </w:pPr>
            <w:r>
              <w:rPr>
                <w:rFonts w:hint="eastAsia" w:ascii="仿宋" w:hAnsi="仿宋" w:eastAsia="仿宋" w:cs="仿宋"/>
              </w:rPr>
              <w:t>≥80%</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18、2023年农村实用技术培训（中央155号）-上级绩效目标表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1.通过对有需求的残疾人进行技术培训，提高残疾人的就业水平</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培训的残疾人人数</w:t>
            </w:r>
          </w:p>
        </w:tc>
        <w:tc>
          <w:tcPr>
            <w:tcW w:w="2835" w:type="dxa"/>
            <w:vAlign w:val="center"/>
          </w:tcPr>
          <w:p>
            <w:pPr>
              <w:pStyle w:val="14"/>
              <w:rPr>
                <w:rFonts w:hint="eastAsia" w:ascii="仿宋" w:hAnsi="仿宋" w:eastAsia="仿宋" w:cs="仿宋"/>
              </w:rPr>
            </w:pPr>
            <w:r>
              <w:rPr>
                <w:rFonts w:hint="eastAsia" w:ascii="仿宋" w:hAnsi="仿宋" w:eastAsia="仿宋" w:cs="仿宋"/>
              </w:rPr>
              <w:t>反映享受培训的残疾人人数</w:t>
            </w:r>
          </w:p>
        </w:tc>
        <w:tc>
          <w:tcPr>
            <w:tcW w:w="2551" w:type="dxa"/>
            <w:vAlign w:val="center"/>
          </w:tcPr>
          <w:p>
            <w:pPr>
              <w:pStyle w:val="14"/>
              <w:rPr>
                <w:rFonts w:hint="eastAsia" w:ascii="仿宋" w:hAnsi="仿宋" w:eastAsia="仿宋" w:cs="仿宋"/>
              </w:rPr>
            </w:pPr>
            <w:r>
              <w:rPr>
                <w:rFonts w:hint="eastAsia" w:ascii="仿宋" w:hAnsi="仿宋" w:eastAsia="仿宋" w:cs="仿宋"/>
              </w:rPr>
              <w:t>42人</w:t>
            </w:r>
          </w:p>
        </w:tc>
        <w:tc>
          <w:tcPr>
            <w:tcW w:w="2268" w:type="dxa"/>
            <w:vAlign w:val="center"/>
          </w:tcPr>
          <w:p>
            <w:pPr>
              <w:pStyle w:val="14"/>
              <w:rPr>
                <w:rFonts w:hint="eastAsia" w:ascii="仿宋" w:hAnsi="仿宋" w:eastAsia="仿宋" w:cs="仿宋"/>
              </w:rPr>
            </w:pPr>
            <w:r>
              <w:rPr>
                <w:rFonts w:hint="eastAsia" w:ascii="仿宋" w:hAnsi="仿宋" w:eastAsia="仿宋" w:cs="仿宋"/>
              </w:rP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培训的科目数</w:t>
            </w:r>
          </w:p>
        </w:tc>
        <w:tc>
          <w:tcPr>
            <w:tcW w:w="2835" w:type="dxa"/>
            <w:vAlign w:val="center"/>
          </w:tcPr>
          <w:p>
            <w:pPr>
              <w:pStyle w:val="14"/>
              <w:rPr>
                <w:rFonts w:hint="eastAsia" w:ascii="仿宋" w:hAnsi="仿宋" w:eastAsia="仿宋" w:cs="仿宋"/>
              </w:rPr>
            </w:pPr>
            <w:r>
              <w:rPr>
                <w:rFonts w:hint="eastAsia" w:ascii="仿宋" w:hAnsi="仿宋" w:eastAsia="仿宋" w:cs="仿宋"/>
              </w:rPr>
              <w:t>反映培训残疾人实用技术和掌握的科目数</w:t>
            </w:r>
          </w:p>
        </w:tc>
        <w:tc>
          <w:tcPr>
            <w:tcW w:w="2551" w:type="dxa"/>
            <w:vAlign w:val="center"/>
          </w:tcPr>
          <w:p>
            <w:pPr>
              <w:pStyle w:val="14"/>
              <w:rPr>
                <w:rFonts w:hint="eastAsia" w:ascii="仿宋" w:hAnsi="仿宋" w:eastAsia="仿宋" w:cs="仿宋"/>
              </w:rPr>
            </w:pPr>
            <w:r>
              <w:rPr>
                <w:rFonts w:hint="eastAsia" w:ascii="仿宋" w:hAnsi="仿宋" w:eastAsia="仿宋" w:cs="仿宋"/>
              </w:rPr>
              <w:t>≥2门</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培训按时完成率</w:t>
            </w:r>
          </w:p>
        </w:tc>
        <w:tc>
          <w:tcPr>
            <w:tcW w:w="2835" w:type="dxa"/>
            <w:vAlign w:val="center"/>
          </w:tcPr>
          <w:p>
            <w:pPr>
              <w:pStyle w:val="14"/>
              <w:rPr>
                <w:rFonts w:hint="eastAsia" w:ascii="仿宋" w:hAnsi="仿宋" w:eastAsia="仿宋" w:cs="仿宋"/>
              </w:rPr>
            </w:pPr>
            <w:r>
              <w:rPr>
                <w:rFonts w:hint="eastAsia" w:ascii="仿宋" w:hAnsi="仿宋" w:eastAsia="仿宋" w:cs="仿宋"/>
              </w:rPr>
              <w:t>反映培训按照时间进度完成的比例</w:t>
            </w:r>
          </w:p>
        </w:tc>
        <w:tc>
          <w:tcPr>
            <w:tcW w:w="2551" w:type="dxa"/>
            <w:vAlign w:val="center"/>
          </w:tcPr>
          <w:p>
            <w:pPr>
              <w:pStyle w:val="14"/>
              <w:rPr>
                <w:rFonts w:hint="eastAsia" w:ascii="仿宋" w:hAnsi="仿宋" w:eastAsia="仿宋" w:cs="仿宋"/>
              </w:rPr>
            </w:pPr>
            <w:r>
              <w:rPr>
                <w:rFonts w:hint="eastAsia" w:ascii="仿宋" w:hAnsi="仿宋" w:eastAsia="仿宋" w:cs="仿宋"/>
              </w:rPr>
              <w:t>100%</w:t>
            </w:r>
          </w:p>
        </w:tc>
        <w:tc>
          <w:tcPr>
            <w:tcW w:w="2268" w:type="dxa"/>
            <w:vAlign w:val="center"/>
          </w:tcPr>
          <w:p>
            <w:pPr>
              <w:pStyle w:val="14"/>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培训人均标准</w:t>
            </w:r>
          </w:p>
        </w:tc>
        <w:tc>
          <w:tcPr>
            <w:tcW w:w="2835" w:type="dxa"/>
            <w:vAlign w:val="center"/>
          </w:tcPr>
          <w:p>
            <w:pPr>
              <w:pStyle w:val="14"/>
              <w:rPr>
                <w:rFonts w:hint="eastAsia" w:ascii="仿宋" w:hAnsi="仿宋" w:eastAsia="仿宋" w:cs="仿宋"/>
              </w:rPr>
            </w:pPr>
            <w:r>
              <w:rPr>
                <w:rFonts w:hint="eastAsia" w:ascii="仿宋" w:hAnsi="仿宋" w:eastAsia="仿宋" w:cs="仿宋"/>
              </w:rPr>
              <w:t>反映培训的人均标准</w:t>
            </w:r>
          </w:p>
        </w:tc>
        <w:tc>
          <w:tcPr>
            <w:tcW w:w="2551" w:type="dxa"/>
            <w:vAlign w:val="center"/>
          </w:tcPr>
          <w:p>
            <w:pPr>
              <w:pStyle w:val="14"/>
              <w:rPr>
                <w:rFonts w:hint="eastAsia" w:ascii="仿宋" w:hAnsi="仿宋" w:eastAsia="仿宋" w:cs="仿宋"/>
              </w:rPr>
            </w:pPr>
            <w:r>
              <w:rPr>
                <w:rFonts w:hint="eastAsia" w:ascii="仿宋" w:hAnsi="仿宋" w:eastAsia="仿宋" w:cs="仿宋"/>
              </w:rPr>
              <w:t>1500元/人</w:t>
            </w:r>
          </w:p>
        </w:tc>
        <w:tc>
          <w:tcPr>
            <w:tcW w:w="2268" w:type="dxa"/>
            <w:vAlign w:val="center"/>
          </w:tcPr>
          <w:p>
            <w:pPr>
              <w:pStyle w:val="14"/>
              <w:rPr>
                <w:rFonts w:hint="eastAsia" w:ascii="仿宋" w:hAnsi="仿宋" w:eastAsia="仿宋" w:cs="仿宋"/>
              </w:rPr>
            </w:pPr>
            <w:r>
              <w:rPr>
                <w:rFonts w:hint="eastAsia" w:ascii="仿宋" w:hAnsi="仿宋" w:eastAsia="仿宋" w:cs="仿宋"/>
              </w:rP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是否提高残疾人就业水平</w:t>
            </w:r>
          </w:p>
        </w:tc>
        <w:tc>
          <w:tcPr>
            <w:tcW w:w="2835" w:type="dxa"/>
            <w:vAlign w:val="center"/>
          </w:tcPr>
          <w:p>
            <w:pPr>
              <w:pStyle w:val="14"/>
              <w:rPr>
                <w:rFonts w:hint="eastAsia" w:ascii="仿宋" w:hAnsi="仿宋" w:eastAsia="仿宋" w:cs="仿宋"/>
              </w:rPr>
            </w:pPr>
            <w:r>
              <w:rPr>
                <w:rFonts w:hint="eastAsia" w:ascii="仿宋" w:hAnsi="仿宋" w:eastAsia="仿宋" w:cs="仿宋"/>
              </w:rPr>
              <w:t>反映通过培训，是否提高了受训残疾人的就业水平</w:t>
            </w:r>
          </w:p>
        </w:tc>
        <w:tc>
          <w:tcPr>
            <w:tcW w:w="2551" w:type="dxa"/>
            <w:vAlign w:val="center"/>
          </w:tcPr>
          <w:p>
            <w:pPr>
              <w:pStyle w:val="14"/>
              <w:rPr>
                <w:rFonts w:hint="eastAsia" w:ascii="仿宋" w:hAnsi="仿宋" w:eastAsia="仿宋" w:cs="仿宋"/>
              </w:rPr>
            </w:pPr>
            <w:r>
              <w:rPr>
                <w:rFonts w:hint="eastAsia" w:ascii="仿宋" w:hAnsi="仿宋" w:eastAsia="仿宋" w:cs="仿宋"/>
              </w:rPr>
              <w:t>提高</w:t>
            </w:r>
          </w:p>
        </w:tc>
        <w:tc>
          <w:tcPr>
            <w:tcW w:w="2268" w:type="dxa"/>
            <w:vAlign w:val="center"/>
          </w:tcPr>
          <w:p>
            <w:pPr>
              <w:pStyle w:val="14"/>
              <w:rPr>
                <w:rFonts w:hint="eastAsia" w:ascii="仿宋" w:hAnsi="仿宋" w:eastAsia="仿宋" w:cs="仿宋"/>
              </w:rPr>
            </w:pPr>
            <w:r>
              <w:rPr>
                <w:rFonts w:hint="eastAsia" w:ascii="仿宋" w:hAnsi="仿宋" w:eastAsia="仿宋" w:cs="仿宋"/>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参加培训残疾人或者家属满意度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通过抽调查，参加培训的残疾人或者家属对农村实用技术培训的满意程度</w:t>
            </w:r>
          </w:p>
        </w:tc>
        <w:tc>
          <w:tcPr>
            <w:tcW w:w="2551" w:type="dxa"/>
            <w:vAlign w:val="center"/>
          </w:tcPr>
          <w:p>
            <w:pPr>
              <w:pStyle w:val="14"/>
              <w:rPr>
                <w:rFonts w:hint="eastAsia" w:ascii="仿宋" w:hAnsi="仿宋" w:eastAsia="仿宋" w:cs="仿宋"/>
              </w:rPr>
            </w:pPr>
            <w:r>
              <w:rPr>
                <w:rFonts w:hint="eastAsia" w:ascii="仿宋" w:hAnsi="仿宋" w:eastAsia="仿宋" w:cs="仿宋"/>
              </w:rPr>
              <w:t>≥85%</w:t>
            </w:r>
          </w:p>
        </w:tc>
        <w:tc>
          <w:tcPr>
            <w:tcW w:w="2268" w:type="dxa"/>
            <w:vAlign w:val="center"/>
          </w:tcPr>
          <w:p>
            <w:pPr>
              <w:pStyle w:val="14"/>
              <w:rPr>
                <w:rFonts w:hint="eastAsia" w:ascii="仿宋" w:hAnsi="仿宋" w:eastAsia="仿宋" w:cs="仿宋"/>
              </w:rPr>
            </w:pPr>
            <w:r>
              <w:rPr>
                <w:rFonts w:hint="eastAsia" w:ascii="仿宋" w:hAnsi="仿宋" w:eastAsia="仿宋" w:cs="仿宋"/>
              </w:rPr>
              <w:t>参照财政部、中残联标准</w:t>
            </w: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rPr>
      </w:pPr>
      <w:r>
        <w:rPr>
          <w:rFonts w:hint="eastAsia" w:ascii="仿宋" w:hAnsi="仿宋" w:eastAsia="仿宋" w:cs="仿宋"/>
          <w:b/>
          <w:color w:val="000000"/>
          <w:sz w:val="28"/>
        </w:rPr>
        <w:t>19、残疾人就业保障金绩效目标表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rPr>
                <w:rFonts w:hint="eastAsia"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4"/>
              <w:rPr>
                <w:rFonts w:hint="eastAsia" w:ascii="仿宋" w:hAnsi="仿宋" w:eastAsia="仿宋" w:cs="仿宋"/>
              </w:rPr>
            </w:pPr>
            <w:r>
              <w:rPr>
                <w:rFonts w:hint="eastAsia" w:ascii="仿宋" w:hAnsi="仿宋" w:eastAsia="仿宋" w:cs="仿宋"/>
              </w:rPr>
              <w:t>1.用于残疾人事业发展补助</w:t>
            </w:r>
          </w:p>
        </w:tc>
      </w:tr>
    </w:tbl>
    <w:p>
      <w:pPr>
        <w:spacing w:before="0" w:after="0" w:line="2" w:lineRule="exact"/>
        <w:ind w:firstLine="0"/>
        <w:jc w:val="center"/>
        <w:outlineLvl w:val="9"/>
        <w:rPr>
          <w:rFonts w:hint="eastAsia" w:ascii="仿宋" w:hAnsi="仿宋" w:eastAsia="仿宋" w:cs="仿宋"/>
        </w:rPr>
      </w:pPr>
      <w:r>
        <w:rPr>
          <w:rFonts w:hint="eastAsia" w:ascii="仿宋" w:hAnsi="仿宋" w:eastAsia="仿宋" w:cs="仿宋"/>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hint="eastAsia" w:ascii="仿宋" w:hAnsi="仿宋" w:eastAsia="仿宋" w:cs="仿宋"/>
              </w:rPr>
            </w:pPr>
            <w:r>
              <w:rPr>
                <w:rFonts w:hint="eastAsia" w:ascii="仿宋" w:hAnsi="仿宋" w:eastAsia="仿宋" w:cs="仿宋"/>
              </w:rPr>
              <w:t>一级指标</w:t>
            </w:r>
          </w:p>
        </w:tc>
        <w:tc>
          <w:tcPr>
            <w:tcW w:w="2268" w:type="dxa"/>
            <w:vAlign w:val="center"/>
          </w:tcPr>
          <w:p>
            <w:pPr>
              <w:pStyle w:val="12"/>
              <w:rPr>
                <w:rFonts w:hint="eastAsia" w:ascii="仿宋" w:hAnsi="仿宋" w:eastAsia="仿宋" w:cs="仿宋"/>
              </w:rPr>
            </w:pPr>
            <w:r>
              <w:rPr>
                <w:rFonts w:hint="eastAsia" w:ascii="仿宋" w:hAnsi="仿宋" w:eastAsia="仿宋" w:cs="仿宋"/>
              </w:rPr>
              <w:t>二级指标</w:t>
            </w:r>
          </w:p>
        </w:tc>
        <w:tc>
          <w:tcPr>
            <w:tcW w:w="2835" w:type="dxa"/>
            <w:vAlign w:val="center"/>
          </w:tcPr>
          <w:p>
            <w:pPr>
              <w:pStyle w:val="12"/>
              <w:rPr>
                <w:rFonts w:hint="eastAsia" w:ascii="仿宋" w:hAnsi="仿宋" w:eastAsia="仿宋" w:cs="仿宋"/>
              </w:rPr>
            </w:pPr>
            <w:r>
              <w:rPr>
                <w:rFonts w:hint="eastAsia" w:ascii="仿宋" w:hAnsi="仿宋" w:eastAsia="仿宋" w:cs="仿宋"/>
              </w:rPr>
              <w:t>三级指标</w:t>
            </w:r>
          </w:p>
        </w:tc>
        <w:tc>
          <w:tcPr>
            <w:tcW w:w="2835" w:type="dxa"/>
            <w:vAlign w:val="center"/>
          </w:tcPr>
          <w:p>
            <w:pPr>
              <w:pStyle w:val="12"/>
              <w:rPr>
                <w:rFonts w:hint="eastAsia" w:ascii="仿宋" w:hAnsi="仿宋" w:eastAsia="仿宋" w:cs="仿宋"/>
              </w:rPr>
            </w:pPr>
            <w:r>
              <w:rPr>
                <w:rFonts w:hint="eastAsia" w:ascii="仿宋" w:hAnsi="仿宋" w:eastAsia="仿宋" w:cs="仿宋"/>
              </w:rPr>
              <w:t>绩效指标描述</w:t>
            </w:r>
          </w:p>
        </w:tc>
        <w:tc>
          <w:tcPr>
            <w:tcW w:w="2551" w:type="dxa"/>
            <w:vAlign w:val="center"/>
          </w:tcPr>
          <w:p>
            <w:pPr>
              <w:pStyle w:val="12"/>
              <w:rPr>
                <w:rFonts w:hint="eastAsia" w:ascii="仿宋" w:hAnsi="仿宋" w:eastAsia="仿宋" w:cs="仿宋"/>
              </w:rPr>
            </w:pPr>
            <w:r>
              <w:rPr>
                <w:rFonts w:hint="eastAsia" w:ascii="仿宋" w:hAnsi="仿宋" w:eastAsia="仿宋" w:cs="仿宋"/>
              </w:rPr>
              <w:t>指标值</w:t>
            </w:r>
          </w:p>
        </w:tc>
        <w:tc>
          <w:tcPr>
            <w:tcW w:w="2268" w:type="dxa"/>
            <w:vAlign w:val="center"/>
          </w:tcPr>
          <w:p>
            <w:pPr>
              <w:pStyle w:val="12"/>
              <w:rPr>
                <w:rFonts w:hint="eastAsia"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hint="eastAsia" w:ascii="仿宋" w:hAnsi="仿宋" w:eastAsia="仿宋" w:cs="仿宋"/>
              </w:rPr>
            </w:pPr>
            <w:r>
              <w:rPr>
                <w:rFonts w:hint="eastAsia" w:ascii="仿宋" w:hAnsi="仿宋" w:eastAsia="仿宋" w:cs="仿宋"/>
              </w:rPr>
              <w:t>产出指标</w:t>
            </w:r>
          </w:p>
        </w:tc>
        <w:tc>
          <w:tcPr>
            <w:tcW w:w="2268" w:type="dxa"/>
            <w:vAlign w:val="center"/>
          </w:tcPr>
          <w:p>
            <w:pPr>
              <w:pStyle w:val="14"/>
              <w:rPr>
                <w:rFonts w:hint="eastAsia" w:ascii="仿宋" w:hAnsi="仿宋" w:eastAsia="仿宋" w:cs="仿宋"/>
              </w:rPr>
            </w:pPr>
            <w:r>
              <w:rPr>
                <w:rFonts w:hint="eastAsia" w:ascii="仿宋" w:hAnsi="仿宋" w:eastAsia="仿宋" w:cs="仿宋"/>
              </w:rPr>
              <w:t>数量指标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服务残疾人数量</w:t>
            </w:r>
          </w:p>
        </w:tc>
        <w:tc>
          <w:tcPr>
            <w:tcW w:w="2835" w:type="dxa"/>
            <w:vAlign w:val="center"/>
          </w:tcPr>
          <w:p>
            <w:pPr>
              <w:pStyle w:val="14"/>
              <w:rPr>
                <w:rFonts w:hint="eastAsia" w:ascii="仿宋" w:hAnsi="仿宋" w:eastAsia="仿宋" w:cs="仿宋"/>
              </w:rPr>
            </w:pPr>
            <w:r>
              <w:rPr>
                <w:rFonts w:hint="eastAsia" w:ascii="仿宋" w:hAnsi="仿宋" w:eastAsia="仿宋" w:cs="仿宋"/>
              </w:rPr>
              <w:t>服务残疾人数量</w:t>
            </w:r>
          </w:p>
        </w:tc>
        <w:tc>
          <w:tcPr>
            <w:tcW w:w="2551" w:type="dxa"/>
            <w:vAlign w:val="center"/>
          </w:tcPr>
          <w:p>
            <w:pPr>
              <w:pStyle w:val="14"/>
              <w:rPr>
                <w:rFonts w:hint="eastAsia" w:ascii="仿宋" w:hAnsi="仿宋" w:eastAsia="仿宋" w:cs="仿宋"/>
              </w:rPr>
            </w:pPr>
            <w:r>
              <w:rPr>
                <w:rFonts w:hint="eastAsia" w:ascii="仿宋" w:hAnsi="仿宋" w:eastAsia="仿宋" w:cs="仿宋"/>
              </w:rPr>
              <w:t>当年度需求数</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质量指标</w:t>
            </w:r>
          </w:p>
        </w:tc>
        <w:tc>
          <w:tcPr>
            <w:tcW w:w="2835" w:type="dxa"/>
            <w:vAlign w:val="center"/>
          </w:tcPr>
          <w:p>
            <w:pPr>
              <w:pStyle w:val="14"/>
              <w:rPr>
                <w:rFonts w:hint="eastAsia" w:ascii="仿宋" w:hAnsi="仿宋" w:eastAsia="仿宋" w:cs="仿宋"/>
              </w:rPr>
            </w:pPr>
            <w:r>
              <w:rPr>
                <w:rFonts w:hint="eastAsia" w:ascii="仿宋" w:hAnsi="仿宋" w:eastAsia="仿宋" w:cs="仿宋"/>
              </w:rPr>
              <w:t>服务质量</w:t>
            </w:r>
          </w:p>
        </w:tc>
        <w:tc>
          <w:tcPr>
            <w:tcW w:w="2835" w:type="dxa"/>
            <w:vAlign w:val="center"/>
          </w:tcPr>
          <w:p>
            <w:pPr>
              <w:pStyle w:val="14"/>
              <w:rPr>
                <w:rFonts w:hint="eastAsia" w:ascii="仿宋" w:hAnsi="仿宋" w:eastAsia="仿宋" w:cs="仿宋"/>
              </w:rPr>
            </w:pPr>
            <w:r>
              <w:rPr>
                <w:rFonts w:hint="eastAsia" w:ascii="仿宋" w:hAnsi="仿宋" w:eastAsia="仿宋" w:cs="仿宋"/>
              </w:rPr>
              <w:t>资金用于服务残疾人的支出进度</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时效指标</w:t>
            </w:r>
          </w:p>
        </w:tc>
        <w:tc>
          <w:tcPr>
            <w:tcW w:w="2835" w:type="dxa"/>
            <w:vAlign w:val="center"/>
          </w:tcPr>
          <w:p>
            <w:pPr>
              <w:pStyle w:val="14"/>
              <w:rPr>
                <w:rFonts w:hint="eastAsia" w:ascii="仿宋" w:hAnsi="仿宋" w:eastAsia="仿宋" w:cs="仿宋"/>
              </w:rPr>
            </w:pPr>
            <w:r>
              <w:rPr>
                <w:rFonts w:hint="eastAsia" w:ascii="仿宋" w:hAnsi="仿宋" w:eastAsia="仿宋" w:cs="仿宋"/>
              </w:rPr>
              <w:t>完成时间</w:t>
            </w:r>
          </w:p>
        </w:tc>
        <w:tc>
          <w:tcPr>
            <w:tcW w:w="2835" w:type="dxa"/>
            <w:vAlign w:val="center"/>
          </w:tcPr>
          <w:p>
            <w:pPr>
              <w:pStyle w:val="14"/>
              <w:rPr>
                <w:rFonts w:hint="eastAsia" w:ascii="仿宋" w:hAnsi="仿宋" w:eastAsia="仿宋" w:cs="仿宋"/>
              </w:rPr>
            </w:pPr>
            <w:r>
              <w:rPr>
                <w:rFonts w:hint="eastAsia" w:ascii="仿宋" w:hAnsi="仿宋" w:eastAsia="仿宋" w:cs="仿宋"/>
              </w:rPr>
              <w:t>完成时间</w:t>
            </w:r>
          </w:p>
        </w:tc>
        <w:tc>
          <w:tcPr>
            <w:tcW w:w="2551" w:type="dxa"/>
            <w:vAlign w:val="center"/>
          </w:tcPr>
          <w:p>
            <w:pPr>
              <w:pStyle w:val="14"/>
              <w:rPr>
                <w:rFonts w:hint="eastAsia" w:ascii="仿宋" w:hAnsi="仿宋" w:eastAsia="仿宋" w:cs="仿宋"/>
              </w:rPr>
            </w:pPr>
            <w:r>
              <w:rPr>
                <w:rFonts w:hint="eastAsia" w:ascii="仿宋" w:hAnsi="仿宋" w:eastAsia="仿宋" w:cs="仿宋"/>
              </w:rPr>
              <w:t>2023年内</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仿宋" w:hAnsi="仿宋" w:eastAsia="仿宋" w:cs="仿宋"/>
              </w:rPr>
            </w:pPr>
          </w:p>
        </w:tc>
        <w:tc>
          <w:tcPr>
            <w:tcW w:w="2268" w:type="dxa"/>
            <w:vAlign w:val="center"/>
          </w:tcPr>
          <w:p>
            <w:pPr>
              <w:pStyle w:val="14"/>
              <w:rPr>
                <w:rFonts w:hint="eastAsia" w:ascii="仿宋" w:hAnsi="仿宋" w:eastAsia="仿宋" w:cs="仿宋"/>
              </w:rPr>
            </w:pPr>
            <w:r>
              <w:rPr>
                <w:rFonts w:hint="eastAsia" w:ascii="仿宋" w:hAnsi="仿宋" w:eastAsia="仿宋" w:cs="仿宋"/>
              </w:rPr>
              <w:t>成本指标</w:t>
            </w:r>
          </w:p>
        </w:tc>
        <w:tc>
          <w:tcPr>
            <w:tcW w:w="2835" w:type="dxa"/>
            <w:vAlign w:val="center"/>
          </w:tcPr>
          <w:p>
            <w:pPr>
              <w:pStyle w:val="14"/>
              <w:rPr>
                <w:rFonts w:hint="eastAsia" w:ascii="仿宋" w:hAnsi="仿宋" w:eastAsia="仿宋" w:cs="仿宋"/>
              </w:rPr>
            </w:pPr>
            <w:r>
              <w:rPr>
                <w:rFonts w:hint="eastAsia" w:ascii="仿宋" w:hAnsi="仿宋" w:eastAsia="仿宋" w:cs="仿宋"/>
              </w:rPr>
              <w:t>备用金额</w:t>
            </w:r>
          </w:p>
        </w:tc>
        <w:tc>
          <w:tcPr>
            <w:tcW w:w="2835" w:type="dxa"/>
            <w:vAlign w:val="center"/>
          </w:tcPr>
          <w:p>
            <w:pPr>
              <w:pStyle w:val="14"/>
              <w:rPr>
                <w:rFonts w:hint="eastAsia" w:ascii="仿宋" w:hAnsi="仿宋" w:eastAsia="仿宋" w:cs="仿宋"/>
              </w:rPr>
            </w:pPr>
            <w:r>
              <w:rPr>
                <w:rFonts w:hint="eastAsia" w:ascii="仿宋" w:hAnsi="仿宋" w:eastAsia="仿宋" w:cs="仿宋"/>
              </w:rPr>
              <w:t>资金金额</w:t>
            </w:r>
          </w:p>
        </w:tc>
        <w:tc>
          <w:tcPr>
            <w:tcW w:w="2551" w:type="dxa"/>
            <w:vAlign w:val="center"/>
          </w:tcPr>
          <w:p>
            <w:pPr>
              <w:pStyle w:val="14"/>
              <w:rPr>
                <w:rFonts w:hint="eastAsia" w:ascii="仿宋" w:hAnsi="仿宋" w:eastAsia="仿宋" w:cs="仿宋"/>
              </w:rPr>
            </w:pPr>
            <w:r>
              <w:rPr>
                <w:rFonts w:hint="eastAsia" w:ascii="仿宋" w:hAnsi="仿宋" w:eastAsia="仿宋" w:cs="仿宋"/>
              </w:rPr>
              <w:t>150万</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效益指标</w:t>
            </w:r>
          </w:p>
        </w:tc>
        <w:tc>
          <w:tcPr>
            <w:tcW w:w="2268" w:type="dxa"/>
            <w:vAlign w:val="center"/>
          </w:tcPr>
          <w:p>
            <w:pPr>
              <w:pStyle w:val="14"/>
              <w:rPr>
                <w:rFonts w:hint="eastAsia" w:ascii="仿宋" w:hAnsi="仿宋" w:eastAsia="仿宋" w:cs="仿宋"/>
              </w:rPr>
            </w:pPr>
            <w:r>
              <w:rPr>
                <w:rFonts w:hint="eastAsia" w:ascii="仿宋" w:hAnsi="仿宋" w:eastAsia="仿宋" w:cs="仿宋"/>
              </w:rPr>
              <w:t>社会效益指标</w:t>
            </w:r>
          </w:p>
        </w:tc>
        <w:tc>
          <w:tcPr>
            <w:tcW w:w="2835" w:type="dxa"/>
            <w:vAlign w:val="center"/>
          </w:tcPr>
          <w:p>
            <w:pPr>
              <w:pStyle w:val="14"/>
              <w:rPr>
                <w:rFonts w:hint="eastAsia" w:ascii="仿宋" w:hAnsi="仿宋" w:eastAsia="仿宋" w:cs="仿宋"/>
              </w:rPr>
            </w:pPr>
            <w:r>
              <w:rPr>
                <w:rFonts w:hint="eastAsia" w:ascii="仿宋" w:hAnsi="仿宋" w:eastAsia="仿宋" w:cs="仿宋"/>
              </w:rPr>
              <w:t>促进残疾人事业的整体发展</w:t>
            </w:r>
          </w:p>
        </w:tc>
        <w:tc>
          <w:tcPr>
            <w:tcW w:w="2835" w:type="dxa"/>
            <w:vAlign w:val="center"/>
          </w:tcPr>
          <w:p>
            <w:pPr>
              <w:pStyle w:val="14"/>
              <w:rPr>
                <w:rFonts w:hint="eastAsia" w:ascii="仿宋" w:hAnsi="仿宋" w:eastAsia="仿宋" w:cs="仿宋"/>
              </w:rPr>
            </w:pPr>
            <w:r>
              <w:rPr>
                <w:rFonts w:hint="eastAsia" w:ascii="仿宋" w:hAnsi="仿宋" w:eastAsia="仿宋" w:cs="仿宋"/>
              </w:rPr>
              <w:t>是否促进残疾人事业的发展</w:t>
            </w:r>
          </w:p>
        </w:tc>
        <w:tc>
          <w:tcPr>
            <w:tcW w:w="2551" w:type="dxa"/>
            <w:vAlign w:val="center"/>
          </w:tcPr>
          <w:p>
            <w:pPr>
              <w:pStyle w:val="14"/>
              <w:rPr>
                <w:rFonts w:hint="eastAsia" w:ascii="仿宋" w:hAnsi="仿宋" w:eastAsia="仿宋" w:cs="仿宋"/>
              </w:rPr>
            </w:pPr>
            <w:r>
              <w:rPr>
                <w:rFonts w:hint="eastAsia" w:ascii="仿宋" w:hAnsi="仿宋" w:eastAsia="仿宋" w:cs="仿宋"/>
              </w:rPr>
              <w:t>促进</w:t>
            </w:r>
          </w:p>
        </w:tc>
        <w:tc>
          <w:tcPr>
            <w:tcW w:w="2268" w:type="dxa"/>
            <w:vAlign w:val="center"/>
          </w:tcPr>
          <w:p>
            <w:pPr>
              <w:pStyle w:val="14"/>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hint="eastAsia" w:ascii="仿宋" w:hAnsi="仿宋" w:eastAsia="仿宋" w:cs="仿宋"/>
              </w:rPr>
            </w:pPr>
            <w:r>
              <w:rPr>
                <w:rFonts w:hint="eastAsia" w:ascii="仿宋" w:hAnsi="仿宋" w:eastAsia="仿宋" w:cs="仿宋"/>
              </w:rPr>
              <w:t>满意度指标</w:t>
            </w:r>
          </w:p>
        </w:tc>
        <w:tc>
          <w:tcPr>
            <w:tcW w:w="2268" w:type="dxa"/>
            <w:vAlign w:val="center"/>
          </w:tcPr>
          <w:p>
            <w:pPr>
              <w:pStyle w:val="14"/>
              <w:rPr>
                <w:rFonts w:hint="eastAsia" w:ascii="仿宋" w:hAnsi="仿宋" w:eastAsia="仿宋" w:cs="仿宋"/>
              </w:rPr>
            </w:pPr>
            <w:r>
              <w:rPr>
                <w:rFonts w:hint="eastAsia" w:ascii="仿宋" w:hAnsi="仿宋" w:eastAsia="仿宋" w:cs="仿宋"/>
              </w:rPr>
              <w:t>服务对象满意度指标</w:t>
            </w:r>
          </w:p>
        </w:tc>
        <w:tc>
          <w:tcPr>
            <w:tcW w:w="2835" w:type="dxa"/>
            <w:vAlign w:val="center"/>
          </w:tcPr>
          <w:p>
            <w:pPr>
              <w:pStyle w:val="14"/>
              <w:rPr>
                <w:rFonts w:hint="eastAsia" w:ascii="仿宋" w:hAnsi="仿宋" w:eastAsia="仿宋" w:cs="仿宋"/>
              </w:rPr>
            </w:pPr>
            <w:r>
              <w:rPr>
                <w:rFonts w:hint="eastAsia" w:ascii="仿宋" w:hAnsi="仿宋" w:eastAsia="仿宋" w:cs="仿宋"/>
              </w:rPr>
              <w:t>受到服务的残疾人满意度</w:t>
            </w:r>
          </w:p>
        </w:tc>
        <w:tc>
          <w:tcPr>
            <w:tcW w:w="2835" w:type="dxa"/>
            <w:vAlign w:val="center"/>
          </w:tcPr>
          <w:p>
            <w:pPr>
              <w:pStyle w:val="14"/>
              <w:rPr>
                <w:rFonts w:hint="eastAsia" w:ascii="仿宋" w:hAnsi="仿宋" w:eastAsia="仿宋" w:cs="仿宋"/>
              </w:rPr>
            </w:pPr>
            <w:r>
              <w:rPr>
                <w:rFonts w:hint="eastAsia" w:ascii="仿宋" w:hAnsi="仿宋" w:eastAsia="仿宋" w:cs="仿宋"/>
              </w:rPr>
              <w:t>通过抽调，受到服务的残疾人满意占不满意的比例</w:t>
            </w:r>
          </w:p>
        </w:tc>
        <w:tc>
          <w:tcPr>
            <w:tcW w:w="2551" w:type="dxa"/>
            <w:vAlign w:val="center"/>
          </w:tcPr>
          <w:p>
            <w:pPr>
              <w:pStyle w:val="14"/>
              <w:rPr>
                <w:rFonts w:hint="eastAsia" w:ascii="仿宋" w:hAnsi="仿宋" w:eastAsia="仿宋" w:cs="仿宋"/>
              </w:rPr>
            </w:pPr>
            <w:r>
              <w:rPr>
                <w:rFonts w:hint="eastAsia" w:ascii="仿宋" w:hAnsi="仿宋" w:eastAsia="仿宋" w:cs="仿宋"/>
              </w:rPr>
              <w:t>≥90%</w:t>
            </w:r>
          </w:p>
        </w:tc>
        <w:tc>
          <w:tcPr>
            <w:tcW w:w="2268" w:type="dxa"/>
            <w:vAlign w:val="center"/>
          </w:tcPr>
          <w:p>
            <w:pPr>
              <w:pStyle w:val="14"/>
              <w:rPr>
                <w:rFonts w:hint="eastAsia" w:ascii="仿宋" w:hAnsi="仿宋" w:eastAsia="仿宋" w:cs="仿宋"/>
              </w:rPr>
            </w:pPr>
          </w:p>
        </w:tc>
      </w:tr>
    </w:tbl>
    <w:p>
      <w:pPr>
        <w:rPr>
          <w:rFonts w:hint="eastAsia" w:ascii="仿宋" w:hAnsi="仿宋" w:eastAsia="仿宋" w:cs="仿宋"/>
        </w:r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5" w:name="_Toc_3_3_0000000015"/>
      <w:r>
        <w:rPr>
          <w:rFonts w:ascii="黑体" w:hAnsi="黑体" w:eastAsia="黑体" w:cs="黑体"/>
          <w:color w:val="000000"/>
          <w:sz w:val="32"/>
        </w:rPr>
        <w:t>六、政府采购预算情况</w:t>
      </w:r>
      <w:bookmarkEnd w:id="5"/>
    </w:p>
    <w:p>
      <w:pPr>
        <w:spacing w:before="0" w:after="0" w:line="500" w:lineRule="exact"/>
        <w:ind w:firstLine="560"/>
        <w:jc w:val="left"/>
        <w:outlineLvl w:val="9"/>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2023年，大城县残疾人联合会安排政府采购预算0.00万元。具体内容见下表。</w:t>
      </w:r>
    </w:p>
    <w:p>
      <w:pPr>
        <w:spacing w:before="0" w:after="0" w:line="500" w:lineRule="exact"/>
        <w:ind w:firstLine="560"/>
        <w:jc w:val="left"/>
        <w:outlineLvl w:val="9"/>
        <w:rPr>
          <w:rFonts w:hint="eastAsia" w:ascii="仿宋" w:hAnsi="仿宋" w:eastAsia="仿宋" w:cs="仿宋"/>
          <w:b w:val="0"/>
          <w:color w:val="000000"/>
          <w:sz w:val="32"/>
          <w:szCs w:val="32"/>
        </w:rPr>
      </w:pPr>
    </w:p>
    <w:p>
      <w:pPr>
        <w:spacing w:before="0" w:after="0" w:line="240" w:lineRule="auto"/>
        <w:ind w:firstLine="0"/>
        <w:jc w:val="center"/>
        <w:outlineLvl w:val="9"/>
      </w:pPr>
      <w:r>
        <w:rPr>
          <w:rFonts w:hint="eastAsia" w:ascii="楷体" w:hAnsi="楷体" w:eastAsia="楷体" w:cs="楷体"/>
          <w:b/>
          <w:bCs/>
          <w:color w:val="000000"/>
          <w:sz w:val="32"/>
          <w:szCs w:val="32"/>
          <w:lang w:eastAsia="zh-CN"/>
        </w:rPr>
        <w:t>单位</w:t>
      </w:r>
      <w:r>
        <w:rPr>
          <w:rFonts w:hint="eastAsia" w:ascii="楷体" w:hAnsi="楷体" w:eastAsia="楷体" w:cs="楷体"/>
          <w:b/>
          <w:bCs/>
          <w:color w:val="000000"/>
          <w:sz w:val="32"/>
          <w:szCs w:val="32"/>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rPr>
                <w:rFonts w:hint="eastAsia" w:ascii="仿宋" w:hAnsi="仿宋" w:eastAsia="仿宋" w:cs="仿宋"/>
              </w:rPr>
            </w:pPr>
            <w:r>
              <w:rPr>
                <w:rFonts w:hint="eastAsia" w:ascii="仿宋" w:hAnsi="仿宋" w:eastAsia="仿宋" w:cs="仿宋"/>
              </w:rPr>
              <w:t>762大城县残疾人联合会</w:t>
            </w:r>
          </w:p>
        </w:tc>
        <w:tc>
          <w:tcPr>
            <w:tcW w:w="8316" w:type="dxa"/>
            <w:gridSpan w:val="9"/>
            <w:tcBorders>
              <w:top w:val="single" w:color="FFFFFF" w:sz="6" w:space="0"/>
              <w:left w:val="single" w:color="FFFFFF" w:sz="6" w:space="0"/>
              <w:right w:val="single" w:color="FFFFFF" w:sz="6" w:space="0"/>
            </w:tcBorders>
            <w:vAlign w:val="center"/>
          </w:tcPr>
          <w:p>
            <w:pPr>
              <w:pStyle w:val="26"/>
              <w:rPr>
                <w:rFonts w:hint="eastAsia"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rPr>
                <w:rFonts w:hint="eastAsia" w:ascii="仿宋" w:hAnsi="仿宋" w:eastAsia="仿宋" w:cs="仿宋"/>
              </w:rPr>
            </w:pPr>
            <w:r>
              <w:rPr>
                <w:rFonts w:hint="eastAsia" w:ascii="仿宋" w:hAnsi="仿宋" w:eastAsia="仿宋" w:cs="仿宋"/>
              </w:rPr>
              <w:t>政府采购项目来源</w:t>
            </w:r>
          </w:p>
        </w:tc>
        <w:tc>
          <w:tcPr>
            <w:tcW w:w="924" w:type="dxa"/>
            <w:vMerge w:val="restart"/>
            <w:vAlign w:val="center"/>
          </w:tcPr>
          <w:p>
            <w:pPr>
              <w:pStyle w:val="12"/>
              <w:rPr>
                <w:rFonts w:hint="eastAsia" w:ascii="仿宋" w:hAnsi="仿宋" w:eastAsia="仿宋" w:cs="仿宋"/>
              </w:rPr>
            </w:pPr>
            <w:r>
              <w:rPr>
                <w:rFonts w:hint="eastAsia" w:ascii="仿宋" w:hAnsi="仿宋" w:eastAsia="仿宋" w:cs="仿宋"/>
              </w:rPr>
              <w:t>采购物品名称</w:t>
            </w:r>
          </w:p>
        </w:tc>
        <w:tc>
          <w:tcPr>
            <w:tcW w:w="924" w:type="dxa"/>
            <w:vMerge w:val="restart"/>
            <w:vAlign w:val="center"/>
          </w:tcPr>
          <w:p>
            <w:pPr>
              <w:pStyle w:val="12"/>
              <w:rPr>
                <w:rFonts w:hint="eastAsia" w:ascii="仿宋" w:hAnsi="仿宋" w:eastAsia="仿宋" w:cs="仿宋"/>
              </w:rPr>
            </w:pPr>
            <w:r>
              <w:rPr>
                <w:rFonts w:hint="eastAsia" w:ascii="仿宋" w:hAnsi="仿宋" w:eastAsia="仿宋" w:cs="仿宋"/>
              </w:rPr>
              <w:t>政府采购目录序号</w:t>
            </w:r>
          </w:p>
        </w:tc>
        <w:tc>
          <w:tcPr>
            <w:tcW w:w="924" w:type="dxa"/>
            <w:vMerge w:val="restart"/>
            <w:vAlign w:val="center"/>
          </w:tcPr>
          <w:p>
            <w:pPr>
              <w:pStyle w:val="12"/>
              <w:rPr>
                <w:rFonts w:hint="eastAsia" w:ascii="仿宋" w:hAnsi="仿宋" w:eastAsia="仿宋" w:cs="仿宋"/>
              </w:rPr>
            </w:pPr>
            <w:r>
              <w:rPr>
                <w:rFonts w:hint="eastAsia" w:ascii="仿宋" w:hAnsi="仿宋" w:eastAsia="仿宋" w:cs="仿宋"/>
              </w:rPr>
              <w:t>计量  单位</w:t>
            </w:r>
          </w:p>
        </w:tc>
        <w:tc>
          <w:tcPr>
            <w:tcW w:w="924" w:type="dxa"/>
            <w:vMerge w:val="restart"/>
            <w:vAlign w:val="center"/>
          </w:tcPr>
          <w:p>
            <w:pPr>
              <w:pStyle w:val="12"/>
              <w:rPr>
                <w:rFonts w:hint="eastAsia" w:ascii="仿宋" w:hAnsi="仿宋" w:eastAsia="仿宋" w:cs="仿宋"/>
              </w:rPr>
            </w:pPr>
            <w:r>
              <w:rPr>
                <w:rFonts w:hint="eastAsia" w:ascii="仿宋" w:hAnsi="仿宋" w:eastAsia="仿宋" w:cs="仿宋"/>
              </w:rPr>
              <w:t>数量</w:t>
            </w:r>
          </w:p>
        </w:tc>
        <w:tc>
          <w:tcPr>
            <w:tcW w:w="924" w:type="dxa"/>
            <w:vMerge w:val="restart"/>
            <w:vAlign w:val="center"/>
          </w:tcPr>
          <w:p>
            <w:pPr>
              <w:pStyle w:val="12"/>
              <w:rPr>
                <w:rFonts w:hint="eastAsia" w:ascii="仿宋" w:hAnsi="仿宋" w:eastAsia="仿宋" w:cs="仿宋"/>
              </w:rPr>
            </w:pPr>
            <w:r>
              <w:rPr>
                <w:rFonts w:hint="eastAsia" w:ascii="仿宋" w:hAnsi="仿宋" w:eastAsia="仿宋" w:cs="仿宋"/>
              </w:rPr>
              <w:t>单价</w:t>
            </w:r>
          </w:p>
        </w:tc>
        <w:tc>
          <w:tcPr>
            <w:tcW w:w="7392" w:type="dxa"/>
            <w:gridSpan w:val="8"/>
            <w:vAlign w:val="center"/>
          </w:tcPr>
          <w:p>
            <w:pPr>
              <w:pStyle w:val="12"/>
              <w:rPr>
                <w:rFonts w:hint="eastAsia" w:ascii="仿宋" w:hAnsi="仿宋" w:eastAsia="仿宋" w:cs="仿宋"/>
              </w:rPr>
            </w:pPr>
            <w:r>
              <w:rPr>
                <w:rFonts w:hint="eastAsia" w:ascii="仿宋" w:hAnsi="仿宋" w:eastAsia="仿宋" w:cs="仿宋"/>
              </w:rPr>
              <w:t>政府采购金额（当年</w:t>
            </w:r>
            <w:r>
              <w:rPr>
                <w:rFonts w:hint="eastAsia" w:ascii="仿宋" w:hAnsi="仿宋" w:eastAsia="仿宋" w:cs="仿宋"/>
                <w:lang w:eastAsia="zh-CN"/>
              </w:rPr>
              <w:t>单位</w:t>
            </w:r>
            <w:r>
              <w:rPr>
                <w:rFonts w:hint="eastAsia" w:ascii="仿宋" w:hAnsi="仿宋" w:eastAsia="仿宋" w:cs="仿宋"/>
              </w:rPr>
              <w:t>预算安排资金）</w:t>
            </w:r>
          </w:p>
        </w:tc>
        <w:tc>
          <w:tcPr>
            <w:tcW w:w="924" w:type="dxa"/>
            <w:vMerge w:val="restart"/>
            <w:vAlign w:val="center"/>
          </w:tcPr>
          <w:p>
            <w:pPr>
              <w:pStyle w:val="12"/>
              <w:rPr>
                <w:rFonts w:hint="eastAsia" w:ascii="仿宋" w:hAnsi="仿宋" w:eastAsia="仿宋" w:cs="仿宋"/>
              </w:rPr>
            </w:pPr>
            <w:r>
              <w:rPr>
                <w:rFonts w:hint="eastAsia" w:ascii="仿宋" w:hAnsi="仿宋" w:eastAsia="仿宋" w:cs="仿宋"/>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rPr>
                <w:rFonts w:hint="eastAsia" w:ascii="仿宋" w:hAnsi="仿宋" w:eastAsia="仿宋" w:cs="仿宋"/>
              </w:rPr>
            </w:pPr>
            <w:r>
              <w:rPr>
                <w:rFonts w:hint="eastAsia" w:ascii="仿宋" w:hAnsi="仿宋" w:eastAsia="仿宋" w:cs="仿宋"/>
              </w:rPr>
              <w:t>项目名称</w:t>
            </w:r>
          </w:p>
        </w:tc>
        <w:tc>
          <w:tcPr>
            <w:tcW w:w="924" w:type="dxa"/>
            <w:vAlign w:val="center"/>
          </w:tcPr>
          <w:p>
            <w:pPr>
              <w:pStyle w:val="12"/>
              <w:rPr>
                <w:rFonts w:hint="eastAsia" w:ascii="仿宋" w:hAnsi="仿宋" w:eastAsia="仿宋" w:cs="仿宋"/>
              </w:rPr>
            </w:pPr>
            <w:r>
              <w:rPr>
                <w:rFonts w:hint="eastAsia" w:ascii="仿宋" w:hAnsi="仿宋" w:eastAsia="仿宋" w:cs="仿宋"/>
              </w:rPr>
              <w:t>预算    资金</w:t>
            </w:r>
          </w:p>
        </w:tc>
        <w:tc>
          <w:tcPr>
            <w:tcW w:w="924" w:type="dxa"/>
            <w:vMerge w:val="continue"/>
          </w:tcPr>
          <w:p>
            <w:pPr>
              <w:rPr>
                <w:rFonts w:hint="eastAsia" w:ascii="仿宋" w:hAnsi="仿宋" w:eastAsia="仿宋" w:cs="仿宋"/>
              </w:rPr>
            </w:pPr>
          </w:p>
        </w:tc>
        <w:tc>
          <w:tcPr>
            <w:tcW w:w="924" w:type="dxa"/>
            <w:vMerge w:val="continue"/>
          </w:tcPr>
          <w:p>
            <w:pPr>
              <w:rPr>
                <w:rFonts w:hint="eastAsia" w:ascii="仿宋" w:hAnsi="仿宋" w:eastAsia="仿宋" w:cs="仿宋"/>
              </w:rPr>
            </w:pPr>
          </w:p>
        </w:tc>
        <w:tc>
          <w:tcPr>
            <w:tcW w:w="924" w:type="dxa"/>
            <w:vMerge w:val="continue"/>
          </w:tcPr>
          <w:p>
            <w:pPr>
              <w:rPr>
                <w:rFonts w:hint="eastAsia" w:ascii="仿宋" w:hAnsi="仿宋" w:eastAsia="仿宋" w:cs="仿宋"/>
              </w:rPr>
            </w:pPr>
          </w:p>
        </w:tc>
        <w:tc>
          <w:tcPr>
            <w:tcW w:w="924" w:type="dxa"/>
            <w:vMerge w:val="continue"/>
          </w:tcPr>
          <w:p>
            <w:pPr>
              <w:rPr>
                <w:rFonts w:hint="eastAsia" w:ascii="仿宋" w:hAnsi="仿宋" w:eastAsia="仿宋" w:cs="仿宋"/>
              </w:rPr>
            </w:pPr>
          </w:p>
        </w:tc>
        <w:tc>
          <w:tcPr>
            <w:tcW w:w="924" w:type="dxa"/>
            <w:vMerge w:val="continue"/>
          </w:tcPr>
          <w:p>
            <w:pPr>
              <w:rPr>
                <w:rFonts w:hint="eastAsia" w:ascii="仿宋" w:hAnsi="仿宋" w:eastAsia="仿宋" w:cs="仿宋"/>
              </w:rPr>
            </w:pPr>
          </w:p>
        </w:tc>
        <w:tc>
          <w:tcPr>
            <w:tcW w:w="924" w:type="dxa"/>
            <w:vAlign w:val="center"/>
          </w:tcPr>
          <w:p>
            <w:pPr>
              <w:pStyle w:val="12"/>
              <w:rPr>
                <w:rFonts w:hint="eastAsia" w:ascii="仿宋" w:hAnsi="仿宋" w:eastAsia="仿宋" w:cs="仿宋"/>
              </w:rPr>
            </w:pPr>
            <w:r>
              <w:rPr>
                <w:rFonts w:hint="eastAsia" w:ascii="仿宋" w:hAnsi="仿宋" w:eastAsia="仿宋" w:cs="仿宋"/>
              </w:rPr>
              <w:t>合计</w:t>
            </w:r>
          </w:p>
        </w:tc>
        <w:tc>
          <w:tcPr>
            <w:tcW w:w="924" w:type="dxa"/>
            <w:vAlign w:val="center"/>
          </w:tcPr>
          <w:p>
            <w:pPr>
              <w:pStyle w:val="12"/>
              <w:rPr>
                <w:rFonts w:hint="eastAsia" w:ascii="仿宋" w:hAnsi="仿宋" w:eastAsia="仿宋" w:cs="仿宋"/>
              </w:rPr>
            </w:pPr>
            <w:r>
              <w:rPr>
                <w:rFonts w:hint="eastAsia" w:ascii="仿宋" w:hAnsi="仿宋" w:eastAsia="仿宋" w:cs="仿宋"/>
              </w:rPr>
              <w:t>一般公共预算拨款</w:t>
            </w:r>
          </w:p>
        </w:tc>
        <w:tc>
          <w:tcPr>
            <w:tcW w:w="924" w:type="dxa"/>
            <w:vAlign w:val="center"/>
          </w:tcPr>
          <w:p>
            <w:pPr>
              <w:pStyle w:val="12"/>
              <w:rPr>
                <w:rFonts w:hint="eastAsia" w:ascii="仿宋" w:hAnsi="仿宋" w:eastAsia="仿宋" w:cs="仿宋"/>
              </w:rPr>
            </w:pPr>
            <w:r>
              <w:rPr>
                <w:rFonts w:hint="eastAsia" w:ascii="仿宋" w:hAnsi="仿宋" w:eastAsia="仿宋" w:cs="仿宋"/>
              </w:rPr>
              <w:t>基金预算拨款</w:t>
            </w:r>
          </w:p>
        </w:tc>
        <w:tc>
          <w:tcPr>
            <w:tcW w:w="924" w:type="dxa"/>
            <w:vAlign w:val="center"/>
          </w:tcPr>
          <w:p>
            <w:pPr>
              <w:pStyle w:val="12"/>
              <w:rPr>
                <w:rFonts w:hint="eastAsia" w:ascii="仿宋" w:hAnsi="仿宋" w:eastAsia="仿宋" w:cs="仿宋"/>
              </w:rPr>
            </w:pPr>
            <w:r>
              <w:rPr>
                <w:rFonts w:hint="eastAsia" w:ascii="仿宋" w:hAnsi="仿宋" w:eastAsia="仿宋" w:cs="仿宋"/>
              </w:rPr>
              <w:t>国有资本经营预算拨款</w:t>
            </w:r>
          </w:p>
        </w:tc>
        <w:tc>
          <w:tcPr>
            <w:tcW w:w="924" w:type="dxa"/>
            <w:vAlign w:val="center"/>
          </w:tcPr>
          <w:p>
            <w:pPr>
              <w:pStyle w:val="12"/>
              <w:rPr>
                <w:rFonts w:hint="eastAsia" w:ascii="仿宋" w:hAnsi="仿宋" w:eastAsia="仿宋" w:cs="仿宋"/>
              </w:rPr>
            </w:pPr>
            <w:r>
              <w:rPr>
                <w:rFonts w:hint="eastAsia" w:ascii="仿宋" w:hAnsi="仿宋" w:eastAsia="仿宋" w:cs="仿宋"/>
              </w:rPr>
              <w:t>财政专户核拨</w:t>
            </w:r>
          </w:p>
        </w:tc>
        <w:tc>
          <w:tcPr>
            <w:tcW w:w="924" w:type="dxa"/>
            <w:vAlign w:val="center"/>
          </w:tcPr>
          <w:p>
            <w:pPr>
              <w:pStyle w:val="12"/>
              <w:rPr>
                <w:rFonts w:hint="eastAsia" w:ascii="仿宋" w:hAnsi="仿宋" w:eastAsia="仿宋" w:cs="仿宋"/>
              </w:rPr>
            </w:pPr>
            <w:r>
              <w:rPr>
                <w:rFonts w:hint="eastAsia" w:ascii="仿宋" w:hAnsi="仿宋" w:eastAsia="仿宋" w:cs="仿宋"/>
              </w:rPr>
              <w:t>单位    资金</w:t>
            </w:r>
          </w:p>
        </w:tc>
        <w:tc>
          <w:tcPr>
            <w:tcW w:w="924" w:type="dxa"/>
            <w:vAlign w:val="center"/>
          </w:tcPr>
          <w:p>
            <w:pPr>
              <w:pStyle w:val="12"/>
              <w:rPr>
                <w:rFonts w:hint="eastAsia" w:ascii="仿宋" w:hAnsi="仿宋" w:eastAsia="仿宋" w:cs="仿宋"/>
              </w:rPr>
            </w:pPr>
            <w:r>
              <w:rPr>
                <w:rFonts w:hint="eastAsia" w:ascii="仿宋" w:hAnsi="仿宋" w:eastAsia="仿宋" w:cs="仿宋"/>
              </w:rPr>
              <w:t>财政拨    款结转</w:t>
            </w:r>
          </w:p>
        </w:tc>
        <w:tc>
          <w:tcPr>
            <w:tcW w:w="924" w:type="dxa"/>
            <w:vAlign w:val="center"/>
          </w:tcPr>
          <w:p>
            <w:pPr>
              <w:pStyle w:val="12"/>
              <w:rPr>
                <w:rFonts w:hint="eastAsia" w:ascii="仿宋" w:hAnsi="仿宋" w:eastAsia="仿宋" w:cs="仿宋"/>
              </w:rPr>
            </w:pPr>
            <w:r>
              <w:rPr>
                <w:rFonts w:hint="eastAsia" w:ascii="仿宋" w:hAnsi="仿宋" w:eastAsia="仿宋" w:cs="仿宋"/>
              </w:rPr>
              <w:t>非财政    拨款结    转结余</w:t>
            </w:r>
          </w:p>
        </w:tc>
        <w:tc>
          <w:tcPr>
            <w:tcW w:w="924" w:type="dxa"/>
            <w:vMerge w:val="continue"/>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4"/>
              <w:rPr>
                <w:rFonts w:hint="eastAsia" w:ascii="仿宋" w:hAnsi="仿宋" w:eastAsia="仿宋" w:cs="仿宋"/>
              </w:rPr>
            </w:pPr>
          </w:p>
        </w:tc>
        <w:tc>
          <w:tcPr>
            <w:tcW w:w="924" w:type="dxa"/>
            <w:vAlign w:val="center"/>
          </w:tcPr>
          <w:p>
            <w:pPr>
              <w:pStyle w:val="14"/>
              <w:rPr>
                <w:rFonts w:hint="eastAsia" w:ascii="仿宋" w:hAnsi="仿宋" w:eastAsia="仿宋" w:cs="仿宋"/>
              </w:rPr>
            </w:pPr>
          </w:p>
        </w:tc>
        <w:tc>
          <w:tcPr>
            <w:tcW w:w="924" w:type="dxa"/>
            <w:vAlign w:val="center"/>
          </w:tcPr>
          <w:p>
            <w:pPr>
              <w:pStyle w:val="15"/>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c>
          <w:tcPr>
            <w:tcW w:w="924" w:type="dxa"/>
            <w:vAlign w:val="center"/>
          </w:tcPr>
          <w:p>
            <w:pPr>
              <w:pStyle w:val="13"/>
              <w:rPr>
                <w:rFonts w:hint="eastAsia" w:ascii="仿宋" w:hAnsi="仿宋" w:eastAsia="仿宋" w:cs="仿宋"/>
              </w:rPr>
            </w:pPr>
          </w:p>
        </w:tc>
      </w:tr>
    </w:tbl>
    <w:p>
      <w:pPr>
        <w:spacing w:before="0" w:after="0" w:line="500" w:lineRule="exact"/>
        <w:ind w:firstLine="420"/>
        <w:jc w:val="left"/>
        <w:outlineLvl w:val="9"/>
        <w:rPr>
          <w:rFonts w:hint="eastAsia" w:ascii="仿宋" w:hAnsi="仿宋" w:eastAsia="仿宋" w:cs="仿宋"/>
          <w:sz w:val="24"/>
          <w:szCs w:val="24"/>
        </w:rPr>
      </w:pPr>
      <w:r>
        <w:rPr>
          <w:rFonts w:hint="eastAsia" w:ascii="仿宋" w:hAnsi="仿宋" w:eastAsia="仿宋" w:cs="仿宋"/>
          <w:color w:val="000000"/>
          <w:sz w:val="24"/>
          <w:szCs w:val="24"/>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eastAsia" w:ascii="仿宋" w:hAnsi="仿宋" w:eastAsia="仿宋" w:cs="仿宋"/>
          <w:sz w:val="24"/>
          <w:szCs w:val="24"/>
        </w:rPr>
      </w:pPr>
      <w:r>
        <w:rPr>
          <w:rFonts w:hint="eastAsia" w:ascii="仿宋" w:hAnsi="仿宋" w:eastAsia="仿宋" w:cs="仿宋"/>
          <w:color w:val="000000"/>
          <w:sz w:val="24"/>
          <w:szCs w:val="24"/>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sz w:val="32"/>
          <w:szCs w:val="32"/>
        </w:rPr>
      </w:pPr>
      <w:bookmarkStart w:id="6" w:name="_Toc_3_3_0000000016"/>
      <w:r>
        <w:rPr>
          <w:rFonts w:ascii="黑体" w:hAnsi="黑体" w:eastAsia="黑体" w:cs="黑体"/>
          <w:color w:val="000000"/>
          <w:sz w:val="32"/>
          <w:szCs w:val="32"/>
        </w:rPr>
        <w:t>七、国有资产信息</w:t>
      </w:r>
      <w:bookmarkEnd w:id="6"/>
    </w:p>
    <w:p>
      <w:pPr>
        <w:spacing w:before="0" w:after="0" w:line="500" w:lineRule="exact"/>
        <w:ind w:firstLine="560"/>
        <w:jc w:val="left"/>
        <w:outlineLvl w:val="9"/>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大城县残疾人联合会（含所属单位）上年末固定资产金额为0.00万元（详见下表）。本年度拟购置固定资产总额为0.00万元，已按要求列入政府采购预算，详见政府采购预算表。</w:t>
      </w:r>
    </w:p>
    <w:p>
      <w:pPr>
        <w:spacing w:before="0" w:after="0" w:line="500" w:lineRule="exact"/>
        <w:ind w:firstLine="560"/>
        <w:jc w:val="left"/>
        <w:outlineLvl w:val="9"/>
        <w:rPr>
          <w:rFonts w:hint="eastAsia" w:ascii="仿宋" w:hAnsi="仿宋" w:eastAsia="仿宋" w:cs="仿宋"/>
          <w:b w:val="0"/>
          <w:color w:val="000000"/>
          <w:sz w:val="32"/>
          <w:szCs w:val="32"/>
        </w:rPr>
      </w:pPr>
    </w:p>
    <w:p>
      <w:pPr>
        <w:spacing w:before="0" w:after="0" w:line="240" w:lineRule="auto"/>
        <w:ind w:firstLine="0"/>
        <w:jc w:val="center"/>
        <w:outlineLvl w:val="9"/>
        <w:rPr>
          <w:rFonts w:hint="eastAsia" w:ascii="楷体" w:hAnsi="楷体" w:eastAsia="楷体" w:cs="楷体"/>
          <w:b/>
          <w:bCs/>
          <w:sz w:val="32"/>
          <w:szCs w:val="32"/>
        </w:rPr>
      </w:pPr>
      <w:r>
        <w:rPr>
          <w:rFonts w:hint="eastAsia" w:ascii="楷体" w:hAnsi="楷体" w:eastAsia="楷体" w:cs="楷体"/>
          <w:b/>
          <w:bCs/>
          <w:color w:val="000000"/>
          <w:sz w:val="32"/>
          <w:szCs w:val="32"/>
          <w:lang w:eastAsia="zh-CN"/>
        </w:rPr>
        <w:t>单位</w:t>
      </w:r>
      <w:r>
        <w:rPr>
          <w:rFonts w:hint="eastAsia" w:ascii="楷体" w:hAnsi="楷体" w:eastAsia="楷体" w:cs="楷体"/>
          <w:b/>
          <w:bCs/>
          <w:color w:val="000000"/>
          <w:sz w:val="32"/>
          <w:szCs w:val="32"/>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ascii="仿宋" w:hAnsi="仿宋" w:eastAsia="仿宋" w:cs="仿宋"/>
              </w:rPr>
            </w:pPr>
            <w:r>
              <w:rPr>
                <w:rFonts w:hint="eastAsia" w:ascii="仿宋" w:hAnsi="仿宋" w:eastAsia="仿宋" w:cs="仿宋"/>
              </w:rPr>
              <w:t>762大城县残疾人联合会</w:t>
            </w:r>
          </w:p>
        </w:tc>
        <w:tc>
          <w:tcPr>
            <w:tcW w:w="5669" w:type="dxa"/>
            <w:gridSpan w:val="2"/>
            <w:tcBorders>
              <w:top w:val="single" w:color="FFFFFF" w:sz="6" w:space="0"/>
              <w:left w:val="single" w:color="FFFFFF" w:sz="6" w:space="0"/>
              <w:right w:val="single" w:color="FFFFFF" w:sz="6" w:space="0"/>
            </w:tcBorders>
            <w:vAlign w:val="center"/>
          </w:tcPr>
          <w:p>
            <w:pPr>
              <w:pStyle w:val="9"/>
              <w:rPr>
                <w:rFonts w:hint="eastAsia" w:ascii="仿宋" w:hAnsi="仿宋" w:eastAsia="仿宋" w:cs="仿宋"/>
              </w:rPr>
            </w:pPr>
            <w:r>
              <w:rPr>
                <w:rFonts w:hint="eastAsia" w:ascii="仿宋" w:hAnsi="仿宋" w:eastAsia="仿宋" w:cs="仿宋"/>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rPr>
                <w:rFonts w:hint="eastAsia" w:ascii="仿宋" w:hAnsi="仿宋" w:eastAsia="仿宋" w:cs="仿宋"/>
              </w:rPr>
            </w:pPr>
            <w:r>
              <w:rPr>
                <w:rFonts w:hint="eastAsia" w:ascii="仿宋" w:hAnsi="仿宋" w:eastAsia="仿宋" w:cs="仿宋"/>
              </w:rPr>
              <w:t>项   目</w:t>
            </w:r>
          </w:p>
        </w:tc>
        <w:tc>
          <w:tcPr>
            <w:tcW w:w="2835" w:type="dxa"/>
            <w:vAlign w:val="center"/>
          </w:tcPr>
          <w:p>
            <w:pPr>
              <w:pStyle w:val="12"/>
              <w:rPr>
                <w:rFonts w:hint="eastAsia" w:ascii="仿宋" w:hAnsi="仿宋" w:eastAsia="仿宋" w:cs="仿宋"/>
              </w:rPr>
            </w:pPr>
            <w:r>
              <w:rPr>
                <w:rFonts w:hint="eastAsia" w:ascii="仿宋" w:hAnsi="仿宋" w:eastAsia="仿宋" w:cs="仿宋"/>
              </w:rPr>
              <w:t>数量</w:t>
            </w:r>
          </w:p>
        </w:tc>
        <w:tc>
          <w:tcPr>
            <w:tcW w:w="2835" w:type="dxa"/>
            <w:vAlign w:val="center"/>
          </w:tcPr>
          <w:p>
            <w:pPr>
              <w:pStyle w:val="12"/>
              <w:rPr>
                <w:rFonts w:hint="eastAsia" w:ascii="仿宋" w:hAnsi="仿宋" w:eastAsia="仿宋" w:cs="仿宋"/>
              </w:rPr>
            </w:pPr>
            <w:r>
              <w:rPr>
                <w:rFonts w:hint="eastAsia" w:ascii="仿宋" w:hAnsi="仿宋" w:eastAsia="仿宋" w:cs="仿宋"/>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eastAsia" w:ascii="仿宋" w:hAnsi="仿宋" w:eastAsia="仿宋" w:cs="仿宋"/>
              </w:rPr>
            </w:pPr>
          </w:p>
        </w:tc>
        <w:tc>
          <w:tcPr>
            <w:tcW w:w="2835" w:type="dxa"/>
            <w:vAlign w:val="center"/>
          </w:tcPr>
          <w:p>
            <w:pPr>
              <w:pStyle w:val="15"/>
              <w:rPr>
                <w:rFonts w:hint="eastAsia" w:ascii="仿宋" w:hAnsi="仿宋" w:eastAsia="仿宋" w:cs="仿宋"/>
              </w:rPr>
            </w:pPr>
          </w:p>
        </w:tc>
        <w:tc>
          <w:tcPr>
            <w:tcW w:w="2835" w:type="dxa"/>
            <w:vAlign w:val="center"/>
          </w:tcPr>
          <w:p>
            <w:pPr>
              <w:pStyle w:val="13"/>
              <w:rPr>
                <w:rFonts w:hint="eastAsia" w:ascii="仿宋" w:hAnsi="仿宋" w:eastAsia="仿宋" w:cs="仿宋"/>
              </w:rPr>
            </w:pPr>
          </w:p>
        </w:tc>
      </w:tr>
    </w:tbl>
    <w:p>
      <w:pPr>
        <w:spacing w:before="0" w:after="0" w:line="240" w:lineRule="auto"/>
        <w:ind w:firstLine="420"/>
        <w:jc w:val="left"/>
        <w:outlineLvl w:val="9"/>
        <w:rPr>
          <w:rFonts w:hint="eastAsia" w:ascii="仿宋" w:hAnsi="仿宋" w:eastAsia="仿宋" w:cs="仿宋"/>
          <w:sz w:val="24"/>
          <w:szCs w:val="24"/>
        </w:rPr>
      </w:pPr>
      <w:r>
        <w:rPr>
          <w:rFonts w:hint="eastAsia" w:ascii="仿宋" w:hAnsi="仿宋" w:eastAsia="仿宋" w:cs="仿宋"/>
          <w:color w:val="000000"/>
          <w:sz w:val="24"/>
          <w:szCs w:val="24"/>
        </w:rPr>
        <w:t>注：无固定资产占用情况，空表列示。</w:t>
      </w:r>
    </w:p>
    <w:p>
      <w:pPr>
        <w:spacing w:before="0" w:after="0"/>
        <w:ind w:firstLine="640"/>
        <w:jc w:val="left"/>
        <w:outlineLvl w:val="9"/>
        <w:rPr>
          <w:rFonts w:hint="eastAsia" w:ascii="仿宋" w:hAnsi="仿宋" w:eastAsia="仿宋" w:cs="仿宋"/>
        </w:rPr>
      </w:pPr>
      <w:r>
        <w:rPr>
          <w:rFonts w:hint="eastAsia" w:ascii="仿宋" w:hAnsi="仿宋" w:eastAsia="仿宋" w:cs="仿宋"/>
          <w:color w:val="000000"/>
          <w:sz w:val="32"/>
        </w:rPr>
        <w:t xml:space="preserve"> </w:t>
      </w:r>
    </w:p>
    <w:p>
      <w:pPr>
        <w:spacing w:before="10" w:after="10" w:line="240" w:lineRule="auto"/>
        <w:ind w:firstLine="640"/>
        <w:jc w:val="left"/>
        <w:outlineLvl w:val="2"/>
        <w:rPr>
          <w:sz w:val="32"/>
          <w:szCs w:val="32"/>
        </w:rPr>
      </w:pPr>
      <w:bookmarkStart w:id="7" w:name="_Toc_3_3_0000000017"/>
      <w:r>
        <w:rPr>
          <w:rFonts w:ascii="黑体" w:hAnsi="黑体" w:eastAsia="黑体" w:cs="黑体"/>
          <w:color w:val="000000"/>
          <w:sz w:val="32"/>
          <w:szCs w:val="32"/>
        </w:rPr>
        <w:t>八、名词解释</w:t>
      </w:r>
      <w:bookmarkEnd w:id="7"/>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b w:val="0"/>
          <w:color w:val="000000"/>
          <w:sz w:val="32"/>
          <w:szCs w:val="32"/>
        </w:rPr>
        <w:t>指省级财政当年拨付的资金。</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b w:val="0"/>
          <w:color w:val="000000"/>
          <w:sz w:val="32"/>
          <w:szCs w:val="32"/>
        </w:rPr>
        <w:t>指事业单位开展专业业务活动及辅助活动所取得的收入。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b w:val="0"/>
          <w:color w:val="000000"/>
          <w:sz w:val="32"/>
          <w:szCs w:val="32"/>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b w:val="0"/>
          <w:color w:val="000000"/>
          <w:sz w:val="32"/>
          <w:szCs w:val="32"/>
        </w:rPr>
        <w:t>指为保障机构正常运转、完成日常工作任务而发生的人员支出和公用支出。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b w:val="0"/>
          <w:color w:val="000000"/>
          <w:sz w:val="32"/>
          <w:szCs w:val="32"/>
        </w:rPr>
        <w:t>指在基本支出之外为完成特定行政任务和事业发展目标所发生的支出。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b w:val="0"/>
          <w:color w:val="000000"/>
          <w:sz w:val="32"/>
          <w:szCs w:val="32"/>
        </w:rPr>
        <w:t>指下级单位上缴上级的支出。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b w:val="0"/>
          <w:color w:val="000000"/>
          <w:sz w:val="32"/>
          <w:szCs w:val="32"/>
        </w:rPr>
        <w:t>纳入省级财政预算管理的“三公”经费，是指省级</w:t>
      </w:r>
      <w:r>
        <w:rPr>
          <w:rFonts w:hint="eastAsia" w:ascii="仿宋" w:hAnsi="仿宋" w:eastAsia="仿宋" w:cs="仿宋"/>
          <w:b w:val="0"/>
          <w:color w:val="000000"/>
          <w:sz w:val="32"/>
          <w:szCs w:val="32"/>
          <w:lang w:eastAsia="zh-CN"/>
        </w:rPr>
        <w:t>单位</w:t>
      </w:r>
      <w:r>
        <w:rPr>
          <w:rFonts w:hint="eastAsia" w:ascii="仿宋" w:hAnsi="仿宋" w:eastAsia="仿宋" w:cs="仿宋"/>
          <w:b w:val="0"/>
          <w:color w:val="000000"/>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b w:val="0"/>
          <w:color w:val="000000"/>
          <w:sz w:val="32"/>
          <w:szCs w:val="32"/>
        </w:rPr>
        <w:t>是指各</w:t>
      </w:r>
      <w:r>
        <w:rPr>
          <w:rFonts w:hint="eastAsia" w:ascii="仿宋" w:hAnsi="仿宋" w:eastAsia="仿宋" w:cs="仿宋"/>
          <w:b w:val="0"/>
          <w:color w:val="000000"/>
          <w:sz w:val="32"/>
          <w:szCs w:val="32"/>
          <w:lang w:eastAsia="zh-CN"/>
        </w:rPr>
        <w:t>单位</w:t>
      </w:r>
      <w:r>
        <w:rPr>
          <w:rFonts w:hint="eastAsia" w:ascii="仿宋" w:hAnsi="仿宋" w:eastAsia="仿宋" w:cs="仿宋"/>
          <w:b w:val="0"/>
          <w:color w:val="000000"/>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b w:val="0"/>
          <w:color w:val="000000"/>
          <w:sz w:val="32"/>
          <w:szCs w:val="32"/>
        </w:rPr>
        <w:t>指以前年度尚未完成、结转到本年仍按原规定用途继续使用的资金。</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b w:val="0"/>
          <w:color w:val="000000"/>
          <w:sz w:val="32"/>
          <w:szCs w:val="32"/>
        </w:rPr>
        <w:t>指事业单位在专业业务活动及其辅助活动之外开展非独立核算经营活动发生的支出。</w:t>
      </w:r>
    </w:p>
    <w:p>
      <w:pPr>
        <w:spacing w:before="10" w:after="10" w:line="240" w:lineRule="auto"/>
        <w:ind w:firstLine="640"/>
        <w:jc w:val="left"/>
        <w:outlineLvl w:val="2"/>
        <w:rPr>
          <w:rFonts w:hint="eastAsia" w:ascii="仿宋" w:hAnsi="仿宋" w:eastAsia="仿宋" w:cs="仿宋"/>
          <w:sz w:val="32"/>
          <w:szCs w:val="32"/>
        </w:rPr>
      </w:pPr>
      <w:bookmarkStart w:id="8" w:name="_Toc_3_3_0000000018"/>
      <w:r>
        <w:rPr>
          <w:rFonts w:hint="eastAsia" w:ascii="仿宋" w:hAnsi="仿宋" w:eastAsia="仿宋" w:cs="仿宋"/>
          <w:color w:val="000000"/>
          <w:sz w:val="32"/>
          <w:szCs w:val="32"/>
        </w:rPr>
        <w:t>九、其他需要说明的事项</w:t>
      </w:r>
      <w:bookmarkEnd w:id="8"/>
    </w:p>
    <w:p>
      <w:pPr>
        <w:spacing w:before="0" w:after="0" w:line="500" w:lineRule="exact"/>
        <w:ind w:firstLine="560"/>
        <w:jc w:val="left"/>
        <w:outlineLvl w:val="9"/>
      </w:pPr>
      <w:r>
        <w:rPr>
          <w:rFonts w:hint="eastAsia" w:ascii="仿宋" w:hAnsi="仿宋" w:eastAsia="仿宋" w:cs="仿宋"/>
          <w:b w:val="0"/>
          <w:color w:val="000000"/>
          <w:sz w:val="32"/>
          <w:szCs w:val="32"/>
        </w:rPr>
        <w:t>我</w:t>
      </w:r>
      <w:r>
        <w:rPr>
          <w:rFonts w:hint="eastAsia" w:ascii="仿宋" w:hAnsi="仿宋" w:eastAsia="仿宋" w:cs="仿宋"/>
          <w:b w:val="0"/>
          <w:color w:val="000000"/>
          <w:sz w:val="32"/>
          <w:szCs w:val="32"/>
          <w:lang w:eastAsia="zh-CN"/>
        </w:rPr>
        <w:t>单位</w:t>
      </w:r>
      <w:r>
        <w:rPr>
          <w:rFonts w:hint="eastAsia" w:ascii="仿宋" w:hAnsi="仿宋" w:eastAsia="仿宋" w:cs="仿宋"/>
          <w:b w:val="0"/>
          <w:color w:val="000000"/>
          <w:sz w:val="32"/>
          <w:szCs w:val="32"/>
        </w:rPr>
        <w:t>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0000000"/>
    <w:rsid w:val="00D64AE1"/>
    <w:rsid w:val="01F607C6"/>
    <w:rsid w:val="1A421D77"/>
    <w:rsid w:val="21F508C4"/>
    <w:rsid w:val="334F2643"/>
    <w:rsid w:val="3FBD566C"/>
    <w:rsid w:val="413829CF"/>
    <w:rsid w:val="41772DF6"/>
    <w:rsid w:val="59A65848"/>
    <w:rsid w:val="6482584E"/>
    <w:rsid w:val="67B43098"/>
    <w:rsid w:val="74B874C0"/>
    <w:rsid w:val="7A4B3FBC"/>
    <w:rsid w:val="7E5F45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2023-03-17T11:16:22Z</dcterms:created>
  <dcterms:modified xsi:type="dcterms:W3CDTF">2023-03-17T03:16:22Z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2023-03-17T11:16:25Z</dcterms:created>
  <dcterms:modified xsi:type="dcterms:W3CDTF">2023-03-17T03:16:25Z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2023-03-17T11:16:27Z</dcterms:created>
  <dcterms:modified xsi:type="dcterms:W3CDTF">2023-03-17T03:16:27Z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2023-03-17T11:16:27Z</dcterms:created>
  <dcterms:modified xsi:type="dcterms:W3CDTF">2023-03-17T03:16:27Z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2023-03-17T11:16:17Z</dcterms:created>
  <dcterms:modified xsi:type="dcterms:W3CDTF">2023-03-17T03:16:16Z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9ee62fb-1c1c-4b1a-bce9-0dfe57aacdd3}">
  <ds:schemaRefs/>
</ds:datastoreItem>
</file>

<file path=customXml/itemProps10.xml><?xml version="1.0" encoding="utf-8"?>
<ds:datastoreItem xmlns:ds="http://schemas.openxmlformats.org/officeDocument/2006/customXml" ds:itemID="{6b5bfa91-543b-4d00-9991-36dacbafd6e2}">
  <ds:schemaRefs/>
</ds:datastoreItem>
</file>

<file path=customXml/itemProps11.xml><?xml version="1.0" encoding="utf-8"?>
<ds:datastoreItem xmlns:ds="http://schemas.openxmlformats.org/officeDocument/2006/customXml" ds:itemID="{28ebadcf-b40a-4e4a-8ff2-537689bc2596}">
  <ds:schemaRefs/>
</ds:datastoreItem>
</file>

<file path=customXml/itemProps12.xml><?xml version="1.0" encoding="utf-8"?>
<ds:datastoreItem xmlns:ds="http://schemas.openxmlformats.org/officeDocument/2006/customXml" ds:itemID="{9da59092-f030-4a4f-a685-56f51f1695c8}">
  <ds:schemaRefs/>
</ds:datastoreItem>
</file>

<file path=customXml/itemProps13.xml><?xml version="1.0" encoding="utf-8"?>
<ds:datastoreItem xmlns:ds="http://schemas.openxmlformats.org/officeDocument/2006/customXml" ds:itemID="{10a071b6-5a16-4dcd-9356-c602439f1ce5}">
  <ds:schemaRefs/>
</ds:datastoreItem>
</file>

<file path=customXml/itemProps14.xml><?xml version="1.0" encoding="utf-8"?>
<ds:datastoreItem xmlns:ds="http://schemas.openxmlformats.org/officeDocument/2006/customXml" ds:itemID="{db72b36f-52c7-4cf9-8be8-05b7e956cb2e}">
  <ds:schemaRefs/>
</ds:datastoreItem>
</file>

<file path=customXml/itemProps15.xml><?xml version="1.0" encoding="utf-8"?>
<ds:datastoreItem xmlns:ds="http://schemas.openxmlformats.org/officeDocument/2006/customXml" ds:itemID="{f9943408-0ec1-480d-b150-fea3c006746f}">
  <ds:schemaRefs/>
</ds:datastoreItem>
</file>

<file path=customXml/itemProps16.xml><?xml version="1.0" encoding="utf-8"?>
<ds:datastoreItem xmlns:ds="http://schemas.openxmlformats.org/officeDocument/2006/customXml" ds:itemID="{8ca710d1-5282-43bc-9ca7-194b70df0db0}">
  <ds:schemaRefs/>
</ds:datastoreItem>
</file>

<file path=customXml/itemProps17.xml><?xml version="1.0" encoding="utf-8"?>
<ds:datastoreItem xmlns:ds="http://schemas.openxmlformats.org/officeDocument/2006/customXml" ds:itemID="{b25b1a46-822e-45dd-95c9-395483a1e304}">
  <ds:schemaRefs/>
</ds:datastoreItem>
</file>

<file path=customXml/itemProps18.xml><?xml version="1.0" encoding="utf-8"?>
<ds:datastoreItem xmlns:ds="http://schemas.openxmlformats.org/officeDocument/2006/customXml" ds:itemID="{1b457a34-0356-4876-b373-25907d58bdb7}">
  <ds:schemaRefs/>
</ds:datastoreItem>
</file>

<file path=customXml/itemProps19.xml><?xml version="1.0" encoding="utf-8"?>
<ds:datastoreItem xmlns:ds="http://schemas.openxmlformats.org/officeDocument/2006/customXml" ds:itemID="{a0d2cdf8-fe92-47a2-b977-cc5faf3fbd7b}">
  <ds:schemaRefs/>
</ds:datastoreItem>
</file>

<file path=customXml/itemProps2.xml><?xml version="1.0" encoding="utf-8"?>
<ds:datastoreItem xmlns:ds="http://schemas.openxmlformats.org/officeDocument/2006/customXml" ds:itemID="{29baec39-8b83-4941-8a34-46e57bac0121}">
  <ds:schemaRefs/>
</ds:datastoreItem>
</file>

<file path=customXml/itemProps20.xml><?xml version="1.0" encoding="utf-8"?>
<ds:datastoreItem xmlns:ds="http://schemas.openxmlformats.org/officeDocument/2006/customXml" ds:itemID="{2286b169-efb0-4d0b-b41d-a5bf1a6df357}">
  <ds:schemaRefs/>
</ds:datastoreItem>
</file>

<file path=customXml/itemProps21.xml><?xml version="1.0" encoding="utf-8"?>
<ds:datastoreItem xmlns:ds="http://schemas.openxmlformats.org/officeDocument/2006/customXml" ds:itemID="{ca1d8384-3125-420c-b27a-e56d87af0c9f}">
  <ds:schemaRefs/>
</ds:datastoreItem>
</file>

<file path=customXml/itemProps22.xml><?xml version="1.0" encoding="utf-8"?>
<ds:datastoreItem xmlns:ds="http://schemas.openxmlformats.org/officeDocument/2006/customXml" ds:itemID="{989b5356-4201-4794-9a85-48cb0efd337b}">
  <ds:schemaRefs/>
</ds:datastoreItem>
</file>

<file path=customXml/itemProps23.xml><?xml version="1.0" encoding="utf-8"?>
<ds:datastoreItem xmlns:ds="http://schemas.openxmlformats.org/officeDocument/2006/customXml" ds:itemID="{661f23b4-03ba-4461-8e0b-0ed6425598ea}">
  <ds:schemaRefs/>
</ds:datastoreItem>
</file>

<file path=customXml/itemProps24.xml><?xml version="1.0" encoding="utf-8"?>
<ds:datastoreItem xmlns:ds="http://schemas.openxmlformats.org/officeDocument/2006/customXml" ds:itemID="{eff85f4a-21bb-44d0-abb5-2f02ebb7798d}">
  <ds:schemaRefs/>
</ds:datastoreItem>
</file>

<file path=customXml/itemProps25.xml><?xml version="1.0" encoding="utf-8"?>
<ds:datastoreItem xmlns:ds="http://schemas.openxmlformats.org/officeDocument/2006/customXml" ds:itemID="{f4392f1d-3c81-4afb-b051-fe838ff56120}">
  <ds:schemaRefs/>
</ds:datastoreItem>
</file>

<file path=customXml/itemProps26.xml><?xml version="1.0" encoding="utf-8"?>
<ds:datastoreItem xmlns:ds="http://schemas.openxmlformats.org/officeDocument/2006/customXml" ds:itemID="{42034ba8-4ab4-4d20-a77b-366673ca951f}">
  <ds:schemaRefs/>
</ds:datastoreItem>
</file>

<file path=customXml/itemProps27.xml><?xml version="1.0" encoding="utf-8"?>
<ds:datastoreItem xmlns:ds="http://schemas.openxmlformats.org/officeDocument/2006/customXml" ds:itemID="{6c9fa10a-1a8b-4a3d-9a0e-75b188b39120}">
  <ds:schemaRefs/>
</ds:datastoreItem>
</file>

<file path=customXml/itemProps28.xml><?xml version="1.0" encoding="utf-8"?>
<ds:datastoreItem xmlns:ds="http://schemas.openxmlformats.org/officeDocument/2006/customXml" ds:itemID="{d3e35e04-dcc3-4877-a0ac-f1d44aecbcb3}">
  <ds:schemaRefs/>
</ds:datastoreItem>
</file>

<file path=customXml/itemProps29.xml><?xml version="1.0" encoding="utf-8"?>
<ds:datastoreItem xmlns:ds="http://schemas.openxmlformats.org/officeDocument/2006/customXml" ds:itemID="{967ec126-f1d9-499f-aa14-29a4ca8f1f56}">
  <ds:schemaRefs/>
</ds:datastoreItem>
</file>

<file path=customXml/itemProps3.xml><?xml version="1.0" encoding="utf-8"?>
<ds:datastoreItem xmlns:ds="http://schemas.openxmlformats.org/officeDocument/2006/customXml" ds:itemID="{b01c0c0c-a1ff-4d6c-b5ca-2c3564732dab}">
  <ds:schemaRefs/>
</ds:datastoreItem>
</file>

<file path=customXml/itemProps30.xml><?xml version="1.0" encoding="utf-8"?>
<ds:datastoreItem xmlns:ds="http://schemas.openxmlformats.org/officeDocument/2006/customXml" ds:itemID="{afc7ea75-ba31-48db-a6f8-e9fda17f8044}">
  <ds:schemaRefs/>
</ds:datastoreItem>
</file>

<file path=customXml/itemProps31.xml><?xml version="1.0" encoding="utf-8"?>
<ds:datastoreItem xmlns:ds="http://schemas.openxmlformats.org/officeDocument/2006/customXml" ds:itemID="{71557d84-7620-4f6b-bacc-4ebec299c560}">
  <ds:schemaRefs/>
</ds:datastoreItem>
</file>

<file path=customXml/itemProps32.xml><?xml version="1.0" encoding="utf-8"?>
<ds:datastoreItem xmlns:ds="http://schemas.openxmlformats.org/officeDocument/2006/customXml" ds:itemID="{7b9711cc-423f-4ea7-be81-034721216cf9}">
  <ds:schemaRefs/>
</ds:datastoreItem>
</file>

<file path=customXml/itemProps33.xml><?xml version="1.0" encoding="utf-8"?>
<ds:datastoreItem xmlns:ds="http://schemas.openxmlformats.org/officeDocument/2006/customXml" ds:itemID="{579e7416-1ae9-4558-8701-bc33768f6d3f}">
  <ds:schemaRefs/>
</ds:datastoreItem>
</file>

<file path=customXml/itemProps34.xml><?xml version="1.0" encoding="utf-8"?>
<ds:datastoreItem xmlns:ds="http://schemas.openxmlformats.org/officeDocument/2006/customXml" ds:itemID="{ae5fb2a1-8422-4399-8b4c-294b86a28760}">
  <ds:schemaRefs/>
</ds:datastoreItem>
</file>

<file path=customXml/itemProps35.xml><?xml version="1.0" encoding="utf-8"?>
<ds:datastoreItem xmlns:ds="http://schemas.openxmlformats.org/officeDocument/2006/customXml" ds:itemID="{f391e8b4-2ef9-4c41-b2c9-621c43b7a60e}">
  <ds:schemaRefs/>
</ds:datastoreItem>
</file>

<file path=customXml/itemProps36.xml><?xml version="1.0" encoding="utf-8"?>
<ds:datastoreItem xmlns:ds="http://schemas.openxmlformats.org/officeDocument/2006/customXml" ds:itemID="{609b5bec-159d-435a-b4ac-e64727522641}">
  <ds:schemaRefs/>
</ds:datastoreItem>
</file>

<file path=customXml/itemProps37.xml><?xml version="1.0" encoding="utf-8"?>
<ds:datastoreItem xmlns:ds="http://schemas.openxmlformats.org/officeDocument/2006/customXml" ds:itemID="{604344e4-fe9e-4516-a669-fb0654833d0c}">
  <ds:schemaRefs/>
</ds:datastoreItem>
</file>

<file path=customXml/itemProps38.xml><?xml version="1.0" encoding="utf-8"?>
<ds:datastoreItem xmlns:ds="http://schemas.openxmlformats.org/officeDocument/2006/customXml" ds:itemID="{d6d4f634-3b96-4d30-9bb3-5032270f8ea6}">
  <ds:schemaRefs/>
</ds:datastoreItem>
</file>

<file path=customXml/itemProps39.xml><?xml version="1.0" encoding="utf-8"?>
<ds:datastoreItem xmlns:ds="http://schemas.openxmlformats.org/officeDocument/2006/customXml" ds:itemID="{97de4d52-ebcb-4a51-bef7-60495eea2a08}">
  <ds:schemaRefs/>
</ds:datastoreItem>
</file>

<file path=customXml/itemProps4.xml><?xml version="1.0" encoding="utf-8"?>
<ds:datastoreItem xmlns:ds="http://schemas.openxmlformats.org/officeDocument/2006/customXml" ds:itemID="{cd92662d-947a-4b8e-81da-cf3b6dbd84ea}">
  <ds:schemaRefs/>
</ds:datastoreItem>
</file>

<file path=customXml/itemProps40.xml><?xml version="1.0" encoding="utf-8"?>
<ds:datastoreItem xmlns:ds="http://schemas.openxmlformats.org/officeDocument/2006/customXml" ds:itemID="{f70dcb0d-0e4f-4547-a186-3186321d3bf4}">
  <ds:schemaRefs/>
</ds:datastoreItem>
</file>

<file path=customXml/itemProps41.xml><?xml version="1.0" encoding="utf-8"?>
<ds:datastoreItem xmlns:ds="http://schemas.openxmlformats.org/officeDocument/2006/customXml" ds:itemID="{b2f964d5-cf3f-41ed-ae99-9fdb76f14d05}">
  <ds:schemaRefs/>
</ds:datastoreItem>
</file>

<file path=customXml/itemProps42.xml><?xml version="1.0" encoding="utf-8"?>
<ds:datastoreItem xmlns:ds="http://schemas.openxmlformats.org/officeDocument/2006/customXml" ds:itemID="{863bf6e3-4c65-4ae3-a0e8-ff765e4c45b6}">
  <ds:schemaRefs/>
</ds:datastoreItem>
</file>

<file path=customXml/itemProps43.xml><?xml version="1.0" encoding="utf-8"?>
<ds:datastoreItem xmlns:ds="http://schemas.openxmlformats.org/officeDocument/2006/customXml" ds:itemID="{8b4e3120-1afc-4c1c-ba00-b145a8d4837e}">
  <ds:schemaRefs/>
</ds:datastoreItem>
</file>

<file path=customXml/itemProps44.xml><?xml version="1.0" encoding="utf-8"?>
<ds:datastoreItem xmlns:ds="http://schemas.openxmlformats.org/officeDocument/2006/customXml" ds:itemID="{b40d1ed5-1f24-48f0-9889-1d365fcf950e}">
  <ds:schemaRefs/>
</ds:datastoreItem>
</file>

<file path=customXml/itemProps45.xml><?xml version="1.0" encoding="utf-8"?>
<ds:datastoreItem xmlns:ds="http://schemas.openxmlformats.org/officeDocument/2006/customXml" ds:itemID="{915703f5-5944-4b2a-93d4-6c8440fa686f}">
  <ds:schemaRefs/>
</ds:datastoreItem>
</file>

<file path=customXml/itemProps46.xml><?xml version="1.0" encoding="utf-8"?>
<ds:datastoreItem xmlns:ds="http://schemas.openxmlformats.org/officeDocument/2006/customXml" ds:itemID="{2ef98c7f-1ce8-42a1-a4c5-258a76e97767}">
  <ds:schemaRefs/>
</ds:datastoreItem>
</file>

<file path=customXml/itemProps47.xml><?xml version="1.0" encoding="utf-8"?>
<ds:datastoreItem xmlns:ds="http://schemas.openxmlformats.org/officeDocument/2006/customXml" ds:itemID="{31b45c19-0837-4dd2-b784-edd9c801732d}">
  <ds:schemaRefs/>
</ds:datastoreItem>
</file>

<file path=customXml/itemProps48.xml><?xml version="1.0" encoding="utf-8"?>
<ds:datastoreItem xmlns:ds="http://schemas.openxmlformats.org/officeDocument/2006/customXml" ds:itemID="{df283c5b-a65a-41ab-8e53-98732fe1211f}">
  <ds:schemaRefs/>
</ds:datastoreItem>
</file>

<file path=customXml/itemProps49.xml><?xml version="1.0" encoding="utf-8"?>
<ds:datastoreItem xmlns:ds="http://schemas.openxmlformats.org/officeDocument/2006/customXml" ds:itemID="{fc3f423e-d6a9-41bc-9cde-13d7c897b5f8}">
  <ds:schemaRefs/>
</ds:datastoreItem>
</file>

<file path=customXml/itemProps5.xml><?xml version="1.0" encoding="utf-8"?>
<ds:datastoreItem xmlns:ds="http://schemas.openxmlformats.org/officeDocument/2006/customXml" ds:itemID="{5e5d7d11-ee13-4460-a7b3-3d12b7e57e44}">
  <ds:schemaRefs/>
</ds:datastoreItem>
</file>

<file path=customXml/itemProps50.xml><?xml version="1.0" encoding="utf-8"?>
<ds:datastoreItem xmlns:ds="http://schemas.openxmlformats.org/officeDocument/2006/customXml" ds:itemID="{f189522f-61ca-49e6-9b1f-a9e178490388}">
  <ds:schemaRefs/>
</ds:datastoreItem>
</file>

<file path=customXml/itemProps51.xml><?xml version="1.0" encoding="utf-8"?>
<ds:datastoreItem xmlns:ds="http://schemas.openxmlformats.org/officeDocument/2006/customXml" ds:itemID="{236b10b5-9096-4ddd-975b-eace3e40b751}">
  <ds:schemaRefs/>
</ds:datastoreItem>
</file>

<file path=customXml/itemProps52.xml><?xml version="1.0" encoding="utf-8"?>
<ds:datastoreItem xmlns:ds="http://schemas.openxmlformats.org/officeDocument/2006/customXml" ds:itemID="{f35bc53d-2ab1-4d9b-98d6-961a0f3e274d}">
  <ds:schemaRefs/>
</ds:datastoreItem>
</file>

<file path=customXml/itemProps53.xml><?xml version="1.0" encoding="utf-8"?>
<ds:datastoreItem xmlns:ds="http://schemas.openxmlformats.org/officeDocument/2006/customXml" ds:itemID="{83f52ef5-927d-442d-bc92-683a70d33f9f}">
  <ds:schemaRefs/>
</ds:datastoreItem>
</file>

<file path=customXml/itemProps54.xml><?xml version="1.0" encoding="utf-8"?>
<ds:datastoreItem xmlns:ds="http://schemas.openxmlformats.org/officeDocument/2006/customXml" ds:itemID="{f1883f11-fc42-4434-80db-187444b41b72}">
  <ds:schemaRefs/>
</ds:datastoreItem>
</file>

<file path=customXml/itemProps55.xml><?xml version="1.0" encoding="utf-8"?>
<ds:datastoreItem xmlns:ds="http://schemas.openxmlformats.org/officeDocument/2006/customXml" ds:itemID="{87c37eb7-91c7-46e0-bcc4-028e323fb298}">
  <ds:schemaRefs/>
</ds:datastoreItem>
</file>

<file path=customXml/itemProps56.xml><?xml version="1.0" encoding="utf-8"?>
<ds:datastoreItem xmlns:ds="http://schemas.openxmlformats.org/officeDocument/2006/customXml" ds:itemID="{6d5b7f81-7f1f-4254-8adc-18dce93cf0fa}">
  <ds:schemaRefs/>
</ds:datastoreItem>
</file>

<file path=customXml/itemProps57.xml><?xml version="1.0" encoding="utf-8"?>
<ds:datastoreItem xmlns:ds="http://schemas.openxmlformats.org/officeDocument/2006/customXml" ds:itemID="{6e89319f-311d-41ae-92e5-c1348ab58f13}">
  <ds:schemaRefs/>
</ds:datastoreItem>
</file>

<file path=customXml/itemProps58.xml><?xml version="1.0" encoding="utf-8"?>
<ds:datastoreItem xmlns:ds="http://schemas.openxmlformats.org/officeDocument/2006/customXml" ds:itemID="{572c08f1-2a52-460f-9080-5ae5afdcdb9d}">
  <ds:schemaRefs/>
</ds:datastoreItem>
</file>

<file path=customXml/itemProps59.xml><?xml version="1.0" encoding="utf-8"?>
<ds:datastoreItem xmlns:ds="http://schemas.openxmlformats.org/officeDocument/2006/customXml" ds:itemID="{c28c5685-1cca-47ce-8150-96b0fd566518}">
  <ds:schemaRefs/>
</ds:datastoreItem>
</file>

<file path=customXml/itemProps6.xml><?xml version="1.0" encoding="utf-8"?>
<ds:datastoreItem xmlns:ds="http://schemas.openxmlformats.org/officeDocument/2006/customXml" ds:itemID="{5e78f649-5ffd-46fa-930b-5ab2ee5360ca}">
  <ds:schemaRefs/>
</ds:datastoreItem>
</file>

<file path=customXml/itemProps60.xml><?xml version="1.0" encoding="utf-8"?>
<ds:datastoreItem xmlns:ds="http://schemas.openxmlformats.org/officeDocument/2006/customXml" ds:itemID="{8afb0fba-f6aa-4d1a-9cc5-fec985871ce8}">
  <ds:schemaRefs/>
</ds:datastoreItem>
</file>

<file path=customXml/itemProps61.xml><?xml version="1.0" encoding="utf-8"?>
<ds:datastoreItem xmlns:ds="http://schemas.openxmlformats.org/officeDocument/2006/customXml" ds:itemID="{76e1db0b-5e06-4425-870f-33210a0ca6db}">
  <ds:schemaRefs/>
</ds:datastoreItem>
</file>

<file path=customXml/itemProps62.xml><?xml version="1.0" encoding="utf-8"?>
<ds:datastoreItem xmlns:ds="http://schemas.openxmlformats.org/officeDocument/2006/customXml" ds:itemID="{52e29744-16e9-430b-a71c-28f4203240c0}">
  <ds:schemaRefs/>
</ds:datastoreItem>
</file>

<file path=customXml/itemProps63.xml><?xml version="1.0" encoding="utf-8"?>
<ds:datastoreItem xmlns:ds="http://schemas.openxmlformats.org/officeDocument/2006/customXml" ds:itemID="{8db74843-4c5f-4e44-80ab-5ef3dd123a58}">
  <ds:schemaRefs/>
</ds:datastoreItem>
</file>

<file path=customXml/itemProps64.xml><?xml version="1.0" encoding="utf-8"?>
<ds:datastoreItem xmlns:ds="http://schemas.openxmlformats.org/officeDocument/2006/customXml" ds:itemID="{d9029ce2-f13a-4ff7-82ec-aaaa1de02061}">
  <ds:schemaRefs/>
</ds:datastoreItem>
</file>

<file path=customXml/itemProps65.xml><?xml version="1.0" encoding="utf-8"?>
<ds:datastoreItem xmlns:ds="http://schemas.openxmlformats.org/officeDocument/2006/customXml" ds:itemID="{907f973f-28b3-4176-823d-7df87566636f}">
  <ds:schemaRefs/>
</ds:datastoreItem>
</file>

<file path=customXml/itemProps66.xml><?xml version="1.0" encoding="utf-8"?>
<ds:datastoreItem xmlns:ds="http://schemas.openxmlformats.org/officeDocument/2006/customXml" ds:itemID="{33697bf6-c667-4c08-bc88-07a1a37a9f22}">
  <ds:schemaRefs/>
</ds:datastoreItem>
</file>

<file path=customXml/itemProps67.xml><?xml version="1.0" encoding="utf-8"?>
<ds:datastoreItem xmlns:ds="http://schemas.openxmlformats.org/officeDocument/2006/customXml" ds:itemID="{1d1381ad-bbc1-47c7-854e-2282c7946f7f}">
  <ds:schemaRefs/>
</ds:datastoreItem>
</file>

<file path=customXml/itemProps68.xml><?xml version="1.0" encoding="utf-8"?>
<ds:datastoreItem xmlns:ds="http://schemas.openxmlformats.org/officeDocument/2006/customXml" ds:itemID="{f37aeff0-7d20-4ec3-ba3e-418c4194b95c}">
  <ds:schemaRefs/>
</ds:datastoreItem>
</file>

<file path=customXml/itemProps69.xml><?xml version="1.0" encoding="utf-8"?>
<ds:datastoreItem xmlns:ds="http://schemas.openxmlformats.org/officeDocument/2006/customXml" ds:itemID="{3c335c49-07c7-4ce5-a517-fc384170274e}">
  <ds:schemaRefs/>
</ds:datastoreItem>
</file>

<file path=customXml/itemProps7.xml><?xml version="1.0" encoding="utf-8"?>
<ds:datastoreItem xmlns:ds="http://schemas.openxmlformats.org/officeDocument/2006/customXml" ds:itemID="{d59abe69-86df-45f2-b891-bc8e10de8d91}">
  <ds:schemaRefs/>
</ds:datastoreItem>
</file>

<file path=customXml/itemProps70.xml><?xml version="1.0" encoding="utf-8"?>
<ds:datastoreItem xmlns:ds="http://schemas.openxmlformats.org/officeDocument/2006/customXml" ds:itemID="{0f5512cb-3001-4859-874b-bdac6ec24ed1}">
  <ds:schemaRefs/>
</ds:datastoreItem>
</file>

<file path=customXml/itemProps71.xml><?xml version="1.0" encoding="utf-8"?>
<ds:datastoreItem xmlns:ds="http://schemas.openxmlformats.org/officeDocument/2006/customXml" ds:itemID="{03febb74-3e21-49ee-937a-8ae9323e3cb6}">
  <ds:schemaRefs/>
</ds:datastoreItem>
</file>

<file path=customXml/itemProps72.xml><?xml version="1.0" encoding="utf-8"?>
<ds:datastoreItem xmlns:ds="http://schemas.openxmlformats.org/officeDocument/2006/customXml" ds:itemID="{d044389d-bf78-4dd5-947b-e8a7f042fa8f}">
  <ds:schemaRefs/>
</ds:datastoreItem>
</file>

<file path=customXml/itemProps73.xml><?xml version="1.0" encoding="utf-8"?>
<ds:datastoreItem xmlns:ds="http://schemas.openxmlformats.org/officeDocument/2006/customXml" ds:itemID="{3e59f762-427f-40d7-90bd-b523e8580659}">
  <ds:schemaRefs/>
</ds:datastoreItem>
</file>

<file path=customXml/itemProps74.xml><?xml version="1.0" encoding="utf-8"?>
<ds:datastoreItem xmlns:ds="http://schemas.openxmlformats.org/officeDocument/2006/customXml" ds:itemID="{5388ed00-1e5d-494e-869f-01be2c77f52c}">
  <ds:schemaRefs/>
</ds:datastoreItem>
</file>

<file path=customXml/itemProps75.xml><?xml version="1.0" encoding="utf-8"?>
<ds:datastoreItem xmlns:ds="http://schemas.openxmlformats.org/officeDocument/2006/customXml" ds:itemID="{89851f9e-7c81-4725-af16-c36afc5a14c7}">
  <ds:schemaRefs/>
</ds:datastoreItem>
</file>

<file path=customXml/itemProps76.xml><?xml version="1.0" encoding="utf-8"?>
<ds:datastoreItem xmlns:ds="http://schemas.openxmlformats.org/officeDocument/2006/customXml" ds:itemID="{ab2eca99-d69c-4749-9259-c10cdd14cbd1}">
  <ds:schemaRefs/>
</ds:datastoreItem>
</file>

<file path=customXml/itemProps77.xml><?xml version="1.0" encoding="utf-8"?>
<ds:datastoreItem xmlns:ds="http://schemas.openxmlformats.org/officeDocument/2006/customXml" ds:itemID="{6701c916-c500-4f63-b2c6-d2d911f558eb}">
  <ds:schemaRefs/>
</ds:datastoreItem>
</file>

<file path=customXml/itemProps78.xml><?xml version="1.0" encoding="utf-8"?>
<ds:datastoreItem xmlns:ds="http://schemas.openxmlformats.org/officeDocument/2006/customXml" ds:itemID="{77b11046-879a-42d5-a966-cadf27c5d8ff}">
  <ds:schemaRefs/>
</ds:datastoreItem>
</file>

<file path=customXml/itemProps79.xml><?xml version="1.0" encoding="utf-8"?>
<ds:datastoreItem xmlns:ds="http://schemas.openxmlformats.org/officeDocument/2006/customXml" ds:itemID="{da6c9ecb-ba7b-440d-bc9b-134e84ebbc8b}">
  <ds:schemaRefs/>
</ds:datastoreItem>
</file>

<file path=customXml/itemProps8.xml><?xml version="1.0" encoding="utf-8"?>
<ds:datastoreItem xmlns:ds="http://schemas.openxmlformats.org/officeDocument/2006/customXml" ds:itemID="{b4f672f8-cac2-4f66-a6c3-5025ff75666a}">
  <ds:schemaRefs/>
</ds:datastoreItem>
</file>

<file path=customXml/itemProps80.xml><?xml version="1.0" encoding="utf-8"?>
<ds:datastoreItem xmlns:ds="http://schemas.openxmlformats.org/officeDocument/2006/customXml" ds:itemID="{b8490a88-4721-400a-bd82-f61e5a75bcc4}">
  <ds:schemaRefs/>
</ds:datastoreItem>
</file>

<file path=customXml/itemProps81.xml><?xml version="1.0" encoding="utf-8"?>
<ds:datastoreItem xmlns:ds="http://schemas.openxmlformats.org/officeDocument/2006/customXml" ds:itemID="{4b1c8118-0ac4-4964-854c-bc790e8b39a4}">
  <ds:schemaRefs/>
</ds:datastoreItem>
</file>

<file path=customXml/itemProps82.xml><?xml version="1.0" encoding="utf-8"?>
<ds:datastoreItem xmlns:ds="http://schemas.openxmlformats.org/officeDocument/2006/customXml" ds:itemID="{d1a53049-0fc3-467b-ba34-af211c9fe06f}">
  <ds:schemaRefs/>
</ds:datastoreItem>
</file>

<file path=customXml/itemProps83.xml><?xml version="1.0" encoding="utf-8"?>
<ds:datastoreItem xmlns:ds="http://schemas.openxmlformats.org/officeDocument/2006/customXml" ds:itemID="{df347afa-87b6-44ea-99bb-e4cd7e243f6d}">
  <ds:schemaRefs/>
</ds:datastoreItem>
</file>

<file path=customXml/itemProps84.xml><?xml version="1.0" encoding="utf-8"?>
<ds:datastoreItem xmlns:ds="http://schemas.openxmlformats.org/officeDocument/2006/customXml" ds:itemID="{a7afc903-de3d-4365-b7a8-9d855cc51978}">
  <ds:schemaRefs/>
</ds:datastoreItem>
</file>

<file path=customXml/itemProps85.xml><?xml version="1.0" encoding="utf-8"?>
<ds:datastoreItem xmlns:ds="http://schemas.openxmlformats.org/officeDocument/2006/customXml" ds:itemID="{8985fdee-758c-45d1-9596-e1a73a2304bb}">
  <ds:schemaRefs/>
</ds:datastoreItem>
</file>

<file path=customXml/itemProps86.xml><?xml version="1.0" encoding="utf-8"?>
<ds:datastoreItem xmlns:ds="http://schemas.openxmlformats.org/officeDocument/2006/customXml" ds:itemID="{229aaf77-1580-48df-848f-40e4a57ca86c}">
  <ds:schemaRefs/>
</ds:datastoreItem>
</file>

<file path=customXml/itemProps9.xml><?xml version="1.0" encoding="utf-8"?>
<ds:datastoreItem xmlns:ds="http://schemas.openxmlformats.org/officeDocument/2006/customXml" ds:itemID="{97aef2c3-5c30-465f-8137-659a5eb500de}">
  <ds:schemaRefs/>
</ds:datastoreItem>
</file>

<file path=docProps/app.xml><?xml version="1.0" encoding="utf-8"?>
<Properties xmlns="http://schemas.openxmlformats.org/officeDocument/2006/extended-properties" xmlns:vt="http://schemas.openxmlformats.org/officeDocument/2006/docPropsVTypes">
  <TotalTime>64</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2023-03-17T11:16:00Z</dcterms:created>
  <dc:creator>Administrator</dc:creator>
  <cp:lastModifiedBy>wweijun88</cp:lastModifiedBy>
  <dcterms:modified xsi:type="dcterms:W3CDTF">2024-05-19T14:21:18Z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DD457006F79543D4B66E66944A11F4D9</vt:lpwstr>
  </property>
</Properties>
</file>