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平舒镇人民政府</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w:t>
      </w:r>
      <w:r>
        <w:rPr>
          <w:rFonts w:hint="eastAsia" w:ascii="仿宋" w:hAnsi="仿宋" w:eastAsia="仿宋" w:cs="仿宋"/>
          <w:color w:val="333333"/>
          <w:sz w:val="32"/>
          <w:szCs w:val="32"/>
          <w:lang w:val="en-US" w:eastAsia="zh-CN"/>
        </w:rPr>
        <w:t>订</w:t>
      </w:r>
      <w:bookmarkStart w:id="2" w:name="_GoBack"/>
      <w:bookmarkEnd w:id="2"/>
      <w:r>
        <w:rPr>
          <w:rFonts w:hint="eastAsia" w:ascii="仿宋" w:hAnsi="仿宋" w:eastAsia="仿宋" w:cs="仿宋"/>
          <w:color w:val="333333"/>
          <w:sz w:val="32"/>
          <w:szCs w:val="32"/>
        </w:rPr>
        <w:t>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spacing w:line="584" w:lineRule="exact"/>
        <w:ind w:firstLine="66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lang w:val="en-US" w:eastAsia="zh-CN"/>
              </w:rPr>
              <w:t>大城县</w:t>
            </w:r>
            <w:r>
              <w:rPr>
                <w:rFonts w:hint="eastAsia" w:ascii="仿宋" w:hAnsi="仿宋" w:eastAsia="仿宋"/>
                <w:sz w:val="32"/>
                <w:szCs w:val="32"/>
              </w:rPr>
              <w:t>平舒镇</w:t>
            </w:r>
            <w:r>
              <w:rPr>
                <w:rFonts w:hint="eastAsia" w:ascii="仿宋" w:hAnsi="仿宋" w:eastAsia="仿宋"/>
                <w:sz w:val="32"/>
                <w:szCs w:val="32"/>
                <w:lang w:val="en-US" w:eastAsia="zh-CN"/>
              </w:rPr>
              <w:t>人民</w:t>
            </w:r>
            <w:r>
              <w:rPr>
                <w:rFonts w:hint="eastAsia" w:ascii="仿宋" w:hAnsi="仿宋" w:eastAsia="仿宋"/>
                <w:sz w:val="32"/>
                <w:szCs w:val="32"/>
              </w:rPr>
              <w:t>政府</w:t>
            </w:r>
            <w:r>
              <w:rPr>
                <w:rFonts w:hint="eastAsia" w:ascii="仿宋" w:hAnsi="仿宋" w:eastAsia="仿宋"/>
                <w:sz w:val="32"/>
                <w:szCs w:val="32"/>
                <w:lang w:eastAsia="zh-CN"/>
              </w:rPr>
              <w:t>（</w:t>
            </w:r>
            <w:r>
              <w:rPr>
                <w:rFonts w:hint="eastAsia" w:ascii="仿宋" w:hAnsi="仿宋" w:eastAsia="仿宋"/>
                <w:sz w:val="32"/>
                <w:szCs w:val="32"/>
                <w:lang w:val="en-US" w:eastAsia="zh-CN"/>
              </w:rPr>
              <w:t>本级</w:t>
            </w:r>
            <w:r>
              <w:rPr>
                <w:rFonts w:hint="eastAsia" w:ascii="仿宋" w:hAnsi="仿宋" w:eastAsia="仿宋"/>
                <w:sz w:val="32"/>
                <w:szCs w:val="32"/>
                <w:lang w:eastAsia="zh-CN"/>
              </w:rPr>
              <w:t>）</w:t>
            </w:r>
          </w:p>
        </w:tc>
        <w:tc>
          <w:tcPr>
            <w:tcW w:w="1134" w:type="dxa"/>
            <w:shd w:val="clear" w:color="auto" w:fill="auto"/>
            <w:vAlign w:val="center"/>
          </w:tcPr>
          <w:p>
            <w:pPr>
              <w:rPr>
                <w:rFonts w:hint="eastAsia" w:ascii="Calibri" w:hAnsi="Calibri" w:eastAsia="宋体" w:cs="Arial"/>
                <w:kern w:val="2"/>
                <w:sz w:val="21"/>
                <w:szCs w:val="2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shd w:val="clear" w:color="auto" w:fill="auto"/>
            <w:vAlign w:val="center"/>
          </w:tcPr>
          <w:p>
            <w:pPr>
              <w:rPr>
                <w:rFonts w:hint="eastAsia" w:ascii="仿宋" w:hAnsi="仿宋" w:eastAsia="仿宋" w:cs="Arial"/>
                <w:kern w:val="2"/>
                <w:sz w:val="21"/>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shd w:val="clear" w:color="auto" w:fill="auto"/>
            <w:vAlign w:val="center"/>
          </w:tcPr>
          <w:p>
            <w:pPr>
              <w:spacing w:line="584" w:lineRule="exact"/>
              <w:ind w:firstLine="640" w:firstLineChars="200"/>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4485.19</w:t>
      </w:r>
      <w:r>
        <w:rPr>
          <w:rFonts w:ascii="Times New Roman" w:hAnsi="Times New Roman" w:eastAsia="仿宋_GB2312" w:cs="Times New Roman"/>
          <w:sz w:val="32"/>
          <w:szCs w:val="32"/>
        </w:rPr>
        <w:t>万元，基金预算收</w:t>
      </w:r>
      <w:r>
        <w:rPr>
          <w:rFonts w:hint="eastAsia" w:ascii="Times New Roman" w:hAnsi="Times New Roman" w:eastAsia="仿宋_GB2312" w:cs="Times New Roman"/>
          <w:sz w:val="32"/>
          <w:szCs w:val="32"/>
          <w:lang w:val="en-US" w:eastAsia="zh-CN"/>
        </w:rPr>
        <w:t>509.37</w:t>
      </w:r>
      <w:r>
        <w:rPr>
          <w:rFonts w:ascii="Times New Roman" w:hAnsi="Times New Roman" w:eastAsia="仿宋_GB2312" w:cs="Times New Roman"/>
          <w:sz w:val="32"/>
          <w:szCs w:val="32"/>
        </w:rPr>
        <w:t>入万元，财政专户核拨收入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3806.21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3533.9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1188.35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社区、社区党组织服务群众专项及创文明县城</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经费。</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374.31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社区及党组织服务群众</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numPr>
          <w:ilvl w:val="0"/>
          <w:numId w:val="1"/>
        </w:num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 w:hAnsi="仿宋" w:eastAsia="仿宋"/>
          <w:kern w:val="2"/>
          <w:sz w:val="32"/>
          <w:szCs w:val="32"/>
          <w:lang w:val="en-US" w:eastAsia="zh-CN" w:bidi="ar-SA"/>
        </w:rPr>
        <w:t>2022年是实现中国共产党成立一百年时全面建成小康社会奋斗目标的关键时间节点。平舒镇将全面贯彻党的十九大和十九届二中、三中、四中全会精神，牢固树立“四个意识”，坚定“四个自信”，坚决做到“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utoSpaceDE w:val="0"/>
        <w:autoSpaceDN w:val="0"/>
        <w:adjustRightInd/>
        <w:snapToGrid/>
        <w:spacing w:line="360" w:lineRule="auto"/>
        <w:ind w:right="0" w:firstLine="640" w:firstLineChars="200"/>
        <w:textAlignment w:val="auto"/>
        <w:rPr>
          <w:rFonts w:hint="eastAsia" w:ascii="仿宋" w:hAnsi="仿宋" w:eastAsia="仿宋" w:cs="仿宋"/>
          <w:b/>
          <w:bCs/>
          <w:sz w:val="32"/>
          <w:szCs w:val="32"/>
        </w:rPr>
      </w:pPr>
      <w:r>
        <w:rPr>
          <w:rFonts w:hint="eastAsia" w:ascii="宋体" w:hAnsi="宋体" w:eastAsia="宋体" w:cs="宋体"/>
          <w:sz w:val="32"/>
          <w:szCs w:val="32"/>
          <w:lang w:val="en-US" w:eastAsia="zh-CN"/>
        </w:rPr>
        <w:t>1、</w:t>
      </w:r>
      <w:r>
        <w:rPr>
          <w:rFonts w:hint="eastAsia" w:ascii="仿宋" w:hAnsi="仿宋" w:eastAsia="仿宋" w:cs="仿宋"/>
          <w:b/>
          <w:bCs/>
          <w:sz w:val="32"/>
          <w:szCs w:val="32"/>
        </w:rPr>
        <w:t>通过开展安全生产工作，发现安全隐患，减少事故发生。</w:t>
      </w:r>
    </w:p>
    <w:p>
      <w:pPr>
        <w:pStyle w:val="24"/>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宋体" w:hAnsi="宋体" w:eastAsia="宋体" w:cs="宋体"/>
          <w:b w:val="0"/>
          <w:bCs w:val="0"/>
          <w:sz w:val="32"/>
          <w:szCs w:val="32"/>
          <w:lang w:val="en-US"/>
        </w:rPr>
        <w:t xml:space="preserve"> </w:t>
      </w:r>
      <w:r>
        <w:rPr>
          <w:rFonts w:hint="eastAsia" w:ascii="仿宋" w:hAnsi="仿宋" w:eastAsia="仿宋" w:cs="Times New Roman"/>
          <w:b w:val="0"/>
          <w:bCs w:val="0"/>
          <w:kern w:val="2"/>
          <w:sz w:val="32"/>
          <w:szCs w:val="32"/>
          <w:lang w:val="en-US" w:eastAsia="zh-CN" w:bidi="ar-SA"/>
        </w:rPr>
        <w:t>通过巡查、宣传等及时处理镇区出现的安全生产、食品药品等安全隐患，提高群众及企业安全生产意识，保证镇区内企业安全生产有效提升。</w:t>
      </w:r>
    </w:p>
    <w:p>
      <w:pPr>
        <w:pStyle w:val="24"/>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b w:val="0"/>
          <w:bCs w:val="0"/>
          <w:kern w:val="2"/>
          <w:sz w:val="32"/>
          <w:szCs w:val="32"/>
          <w:lang w:val="en-US" w:eastAsia="zh-CN" w:bidi="ar-SA"/>
        </w:rPr>
        <w:t>通过开展安全生产巡查，每年不低于48次，及时发现处理安全生产隐患，使事故处理及时率达到90%以上；开展宣传法律法规工作，提高辖区内企业安全生产意识，实现健全安监制度，隐患整改率不低于90%，创造一个安全生产生活环境的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val="en-US"/>
        </w:rPr>
        <w:t>通过开展农村环境治理工作，提升农村居民生活质量。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通过及时处理镇区出现的生活垃圾、工业垃圾，宣传环境治理政策，保持镇区环境卫生、整洁，提升群众自觉爱护环境的意识，提升群众生活质量。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sz w:val="32"/>
          <w:szCs w:val="32"/>
          <w:lang w:val="en-US"/>
        </w:rPr>
        <w:t>通过对我镇</w:t>
      </w:r>
      <w:r>
        <w:rPr>
          <w:rFonts w:hint="eastAsia" w:ascii="仿宋" w:hAnsi="仿宋" w:eastAsia="仿宋"/>
          <w:sz w:val="32"/>
          <w:szCs w:val="32"/>
          <w:lang w:val="en-US" w:eastAsia="zh-CN"/>
        </w:rPr>
        <w:t>46</w:t>
      </w:r>
      <w:r>
        <w:rPr>
          <w:rFonts w:hint="eastAsia" w:ascii="仿宋" w:hAnsi="仿宋" w:eastAsia="仿宋"/>
          <w:sz w:val="32"/>
          <w:szCs w:val="32"/>
          <w:lang w:val="en-US"/>
        </w:rPr>
        <w:t>个村街进行摸底排查，开展农村环境整治工作，使我镇垃圾及时有效处理，发现一处，整理一处，不留死角，实现我镇环境质量明显改善，建立农村环境整治长效管理机制，打造绿色宜居乡村。</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val="en-US"/>
        </w:rPr>
        <w:t>通过开展妇联工作，加强妇联基层组织建设。</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 xml:space="preserve"> 绩效指标：</w:t>
      </w:r>
      <w:r>
        <w:rPr>
          <w:rFonts w:hint="eastAsia" w:ascii="仿宋" w:hAnsi="仿宋" w:eastAsia="仿宋"/>
          <w:sz w:val="32"/>
          <w:szCs w:val="32"/>
          <w:lang w:val="en-US"/>
        </w:rPr>
        <w:t>通过举办相关妇联培训及评选活动，确保镇区内妇女之家建设数量不低于10个，提升妇联工作水平，加强后备干部建设，推动我镇妇女工作和妇女事业的更好发展。</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val="en-US"/>
        </w:rPr>
        <w:t>通过开展环保工作，实现环保形势稳步提升。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仿宋" w:hAnsi="仿宋" w:eastAsia="仿宋"/>
          <w:sz w:val="32"/>
          <w:szCs w:val="32"/>
          <w:lang w:val="en-US"/>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仿宋" w:hAnsi="仿宋" w:eastAsia="仿宋"/>
          <w:sz w:val="32"/>
          <w:szCs w:val="32"/>
          <w:lang w:val="en-US"/>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val="en-US"/>
        </w:rPr>
        <w:t>通过开展基层党建带团建工作，带动团组织建设。</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仿宋" w:hAnsi="仿宋" w:eastAsia="仿宋"/>
          <w:sz w:val="32"/>
          <w:szCs w:val="32"/>
          <w:lang w:val="en-US"/>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val="en-US"/>
        </w:rPr>
        <w:t>通过开展贫困户帮扶工作，提高贫困户生活质量。</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仿宋" w:hAnsi="仿宋" w:eastAsia="仿宋"/>
          <w:sz w:val="32"/>
          <w:szCs w:val="32"/>
          <w:lang w:val="en-US"/>
        </w:rPr>
        <w:t>通过实施建档立卡贫困户帮扶项目，改善贫困户在日常生活，解决实际困难，最终实现贫困户不愁吃、不愁穿、保障子女义务教育、基本医疗、保障住房目标。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sz w:val="32"/>
          <w:szCs w:val="32"/>
          <w:lang w:val="en-US"/>
        </w:rPr>
        <w:t>通过对</w:t>
      </w:r>
      <w:r>
        <w:rPr>
          <w:rFonts w:hint="eastAsia" w:ascii="仿宋" w:hAnsi="仿宋" w:eastAsia="仿宋"/>
          <w:sz w:val="32"/>
          <w:szCs w:val="32"/>
          <w:lang w:val="en-US" w:eastAsia="zh-CN"/>
        </w:rPr>
        <w:t>15</w:t>
      </w:r>
      <w:r>
        <w:rPr>
          <w:rFonts w:hint="eastAsia" w:ascii="仿宋" w:hAnsi="仿宋" w:eastAsia="仿宋"/>
          <w:sz w:val="32"/>
          <w:szCs w:val="32"/>
          <w:lang w:val="en-US"/>
        </w:rPr>
        <w:t>户建档立卡贫困户及时有效发放慰问资金，全年慰问次数不低于12次，全年慰问金金额不低于2000元，建立长效机制，使贫困户生活质量有效提高，实现贫困户家庭收入有效增长，使贫困户对政府扶贫工作达到满意，提升贫困户家庭幸福感。</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val="en-US"/>
        </w:rPr>
        <w:t>通过开展退役军人服务工作，切实维护退役军人合法利益。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切实维护好退役军人合法权益，成立退役军人服务站，保证机构、人员、经费，切实把广大退役军人工作和生活保障好，激励他们为改革发展和社会稳定作出积极贡献。</w:t>
      </w:r>
    </w:p>
    <w:p>
      <w:pPr>
        <w:pStyle w:val="2"/>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kern w:val="2"/>
          <w:sz w:val="32"/>
          <w:szCs w:val="32"/>
          <w:lang w:val="en-US" w:eastAsia="zh-CN" w:bidi="ar-SA"/>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highlight w:val="none"/>
          <w:lang w:val="en-US"/>
        </w:rPr>
      </w:pPr>
      <w:r>
        <w:rPr>
          <w:rFonts w:hint="eastAsia" w:ascii="仿宋" w:hAnsi="仿宋" w:eastAsia="仿宋" w:cs="仿宋"/>
          <w:b/>
          <w:bCs/>
          <w:sz w:val="32"/>
          <w:szCs w:val="32"/>
          <w:highlight w:val="none"/>
          <w:lang w:val="en-US" w:eastAsia="zh-CN"/>
        </w:rPr>
        <w:t>8、</w:t>
      </w:r>
      <w:r>
        <w:rPr>
          <w:rFonts w:hint="eastAsia" w:ascii="仿宋" w:hAnsi="仿宋" w:eastAsia="仿宋" w:cs="仿宋"/>
          <w:b/>
          <w:bCs/>
          <w:sz w:val="32"/>
          <w:szCs w:val="32"/>
          <w:highlight w:val="none"/>
          <w:lang w:val="en-US"/>
        </w:rPr>
        <w:t>通过开展</w:t>
      </w:r>
      <w:r>
        <w:rPr>
          <w:rFonts w:hint="eastAsia" w:ascii="仿宋" w:hAnsi="仿宋" w:eastAsia="仿宋" w:cs="仿宋"/>
          <w:b/>
          <w:bCs/>
          <w:sz w:val="32"/>
          <w:szCs w:val="32"/>
          <w:highlight w:val="none"/>
          <w:lang w:val="en-US" w:eastAsia="zh-CN"/>
        </w:rPr>
        <w:t>人大代表联络站建设</w:t>
      </w:r>
      <w:r>
        <w:rPr>
          <w:rFonts w:hint="eastAsia" w:ascii="仿宋" w:hAnsi="仿宋" w:eastAsia="仿宋" w:cs="仿宋"/>
          <w:b/>
          <w:bCs/>
          <w:sz w:val="32"/>
          <w:szCs w:val="32"/>
          <w:highlight w:val="none"/>
          <w:lang w:val="en-US"/>
        </w:rPr>
        <w:t>，切实维护</w:t>
      </w:r>
      <w:r>
        <w:rPr>
          <w:rFonts w:hint="eastAsia" w:ascii="仿宋" w:hAnsi="仿宋" w:eastAsia="仿宋" w:cs="仿宋"/>
          <w:b/>
          <w:bCs/>
          <w:sz w:val="32"/>
          <w:szCs w:val="32"/>
          <w:highlight w:val="none"/>
          <w:lang w:val="en-US" w:eastAsia="zh-CN"/>
        </w:rPr>
        <w:t>人民代表的</w:t>
      </w:r>
      <w:r>
        <w:rPr>
          <w:rFonts w:hint="eastAsia" w:ascii="仿宋" w:hAnsi="仿宋" w:eastAsia="仿宋" w:cs="仿宋"/>
          <w:b/>
          <w:bCs/>
          <w:sz w:val="32"/>
          <w:szCs w:val="32"/>
          <w:highlight w:val="none"/>
          <w:lang w:val="en-US"/>
        </w:rPr>
        <w:t>合法权益。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highlight w:val="none"/>
        </w:rPr>
        <w:t>绩效目标</w:t>
      </w:r>
      <w:r>
        <w:rPr>
          <w:rFonts w:hint="eastAsia" w:ascii="宋体" w:hAnsi="宋体" w:eastAsia="宋体" w:cs="宋体"/>
          <w:b/>
          <w:bCs/>
          <w:sz w:val="32"/>
          <w:szCs w:val="32"/>
          <w:highlight w:val="none"/>
        </w:rPr>
        <w:t>：</w:t>
      </w:r>
      <w:r>
        <w:rPr>
          <w:rFonts w:hint="eastAsia" w:ascii="仿宋" w:hAnsi="仿宋" w:eastAsia="仿宋"/>
          <w:sz w:val="32"/>
          <w:szCs w:val="32"/>
          <w:highlight w:val="none"/>
          <w:lang w:val="en-US"/>
        </w:rPr>
        <w:t>通过</w:t>
      </w:r>
      <w:r>
        <w:rPr>
          <w:rFonts w:hint="eastAsia" w:ascii="仿宋" w:hAnsi="仿宋" w:eastAsia="仿宋"/>
          <w:sz w:val="32"/>
          <w:szCs w:val="32"/>
          <w:highlight w:val="none"/>
          <w:lang w:val="en-US" w:eastAsia="zh-CN"/>
        </w:rPr>
        <w:t>项目的开展，切实维护了人民代表的合法权益。</w:t>
      </w:r>
      <w:r>
        <w:rPr>
          <w:rFonts w:hint="eastAsia" w:ascii="仿宋" w:hAnsi="仿宋" w:eastAsia="仿宋"/>
          <w:sz w:val="32"/>
          <w:szCs w:val="32"/>
          <w:lang w:val="en-US"/>
        </w:rPr>
        <w:t>确保全镇形势平稳。</w:t>
      </w:r>
    </w:p>
    <w:p>
      <w:pPr>
        <w:pStyle w:val="2"/>
        <w:widowControl w:val="0"/>
        <w:wordWrap/>
        <w:autoSpaceDE w:val="0"/>
        <w:autoSpaceDN w:val="0"/>
        <w:adjustRightInd/>
        <w:snapToGrid/>
        <w:spacing w:line="360" w:lineRule="auto"/>
        <w:ind w:right="0" w:firstLine="643"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kern w:val="2"/>
          <w:sz w:val="32"/>
          <w:szCs w:val="32"/>
          <w:lang w:val="en-US" w:eastAsia="zh-CN" w:bidi="ar-SA"/>
        </w:rPr>
        <w:t>通过项目的开展，建立健全人大工作的运行保障机制，也切实维护了人民的合法权益。</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trike w:val="0"/>
          <w:dstrike w:val="0"/>
          <w:sz w:val="32"/>
          <w:lang w:val="en-US" w:eastAsia="zh-CN"/>
        </w:rPr>
        <w:t>9、2020年干线美化整治资金，</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bCs/>
          <w:strike w:val="0"/>
          <w:dstrike w:val="0"/>
          <w:sz w:val="32"/>
        </w:rPr>
        <w:t>绩效目标</w:t>
      </w:r>
      <w:r>
        <w:rPr>
          <w:rFonts w:hint="eastAsia" w:ascii="宋体" w:hAnsi="宋体" w:eastAsia="宋体" w:cs="宋体"/>
          <w:b/>
          <w:strike w:val="0"/>
          <w:dstrike w:val="0"/>
          <w:sz w:val="32"/>
        </w:rPr>
        <w:t>：</w:t>
      </w:r>
      <w:r>
        <w:rPr>
          <w:rFonts w:hint="eastAsia" w:ascii="仿宋" w:hAnsi="仿宋" w:eastAsia="仿宋"/>
          <w:sz w:val="32"/>
          <w:szCs w:val="32"/>
          <w:lang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bCs/>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5" w:line="235" w:lineRule="auto"/>
        <w:ind w:left="319" w:leftChars="152" w:right="270" w:firstLine="321" w:firstLineChars="100"/>
        <w:jc w:val="both"/>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1</w:t>
      </w:r>
      <w:r>
        <w:rPr>
          <w:rFonts w:hint="eastAsia" w:ascii="仿宋" w:hAnsi="仿宋" w:eastAsia="仿宋" w:cs="仿宋"/>
          <w:b/>
          <w:bCs/>
          <w:sz w:val="32"/>
          <w:szCs w:val="32"/>
          <w:lang w:val="en-US" w:eastAsia="zh-CN"/>
        </w:rPr>
        <w:t>0、廊泊路南段拆迁提升工作</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w:t>
      </w:r>
      <w:r>
        <w:rPr>
          <w:rFonts w:hint="eastAsia" w:ascii="仿宋" w:hAnsi="仿宋" w:eastAsia="仿宋" w:cs="仿宋"/>
          <w:b/>
          <w:bCs/>
          <w:sz w:val="32"/>
          <w:szCs w:val="32"/>
          <w:lang w:eastAsia="zh-CN"/>
        </w:rPr>
        <w:t>展</w:t>
      </w:r>
    </w:p>
    <w:p>
      <w:pPr>
        <w:spacing w:before="0" w:line="240" w:lineRule="auto"/>
        <w:ind w:right="0" w:firstLine="643" w:firstLineChars="200"/>
        <w:jc w:val="left"/>
        <w:rPr>
          <w:rFonts w:hint="eastAsia" w:ascii="仿宋" w:hAnsi="仿宋" w:eastAsia="仿宋"/>
          <w:sz w:val="32"/>
          <w:szCs w:val="32"/>
        </w:rPr>
      </w:pPr>
      <w:r>
        <w:rPr>
          <w:rFonts w:hint="eastAsia" w:ascii="仿宋" w:hAnsi="仿宋" w:eastAsia="仿宋" w:cs="仿宋"/>
          <w:b/>
          <w:bCs/>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bCs/>
          <w:sz w:val="32"/>
          <w:szCs w:val="32"/>
        </w:rPr>
        <w:t>绩效指标：</w:t>
      </w:r>
      <w:r>
        <w:rPr>
          <w:rFonts w:hint="eastAsia" w:ascii="仿宋" w:hAnsi="仿宋" w:eastAsia="仿宋"/>
          <w:sz w:val="32"/>
          <w:szCs w:val="32"/>
          <w:lang w:eastAsia="zh-CN"/>
        </w:rPr>
        <w:t>加强管理，提高城市承载能力和宜居度，实现城乡统筹发展。</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11、通过对</w:t>
      </w:r>
      <w:r>
        <w:rPr>
          <w:rFonts w:hint="eastAsia" w:ascii="仿宋" w:hAnsi="仿宋" w:eastAsia="仿宋" w:cs="仿宋"/>
          <w:b/>
          <w:bCs/>
          <w:sz w:val="32"/>
          <w:szCs w:val="32"/>
        </w:rPr>
        <w:t>廊泊路</w:t>
      </w:r>
      <w:r>
        <w:rPr>
          <w:rFonts w:hint="eastAsia" w:ascii="仿宋" w:hAnsi="仿宋" w:eastAsia="仿宋" w:cs="仿宋"/>
          <w:b/>
          <w:bCs/>
          <w:sz w:val="32"/>
          <w:szCs w:val="32"/>
          <w:lang w:eastAsia="zh-CN"/>
        </w:rPr>
        <w:t>、中原路</w:t>
      </w:r>
      <w:r>
        <w:rPr>
          <w:rFonts w:hint="eastAsia" w:ascii="仿宋" w:hAnsi="仿宋" w:eastAsia="仿宋" w:cs="仿宋"/>
          <w:b/>
          <w:bCs/>
          <w:sz w:val="32"/>
          <w:szCs w:val="32"/>
        </w:rPr>
        <w:t>绿化提升土地流转</w:t>
      </w:r>
      <w:r>
        <w:rPr>
          <w:rFonts w:hint="eastAsia" w:ascii="仿宋" w:hAnsi="仿宋" w:eastAsia="仿宋" w:cs="仿宋"/>
          <w:b/>
          <w:bCs/>
          <w:sz w:val="32"/>
          <w:szCs w:val="32"/>
          <w:lang w:eastAsia="zh-CN"/>
        </w:rPr>
        <w:t>，</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sz w:val="32"/>
          <w:szCs w:val="32"/>
        </w:rPr>
      </w:pPr>
      <w:r>
        <w:rPr>
          <w:rFonts w:hint="eastAsia" w:ascii="仿宋" w:hAnsi="仿宋" w:eastAsia="仿宋" w:cs="仿宋"/>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sz w:val="32"/>
          <w:szCs w:val="32"/>
        </w:rPr>
        <w:t>绩效指标：</w:t>
      </w:r>
      <w:r>
        <w:rPr>
          <w:rFonts w:hint="eastAsia" w:ascii="仿宋" w:hAnsi="仿宋" w:eastAsia="仿宋"/>
          <w:sz w:val="32"/>
          <w:szCs w:val="32"/>
          <w:lang w:eastAsia="zh-CN"/>
        </w:rPr>
        <w:t>加强管理，提高城市承载能力和宜居度，实现城乡统筹发展。</w:t>
      </w:r>
    </w:p>
    <w:p>
      <w:pPr>
        <w:ind w:firstLine="643" w:firstLineChars="200"/>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社区</w:t>
      </w:r>
      <w:r>
        <w:rPr>
          <w:rFonts w:hint="eastAsia" w:ascii="仿宋" w:hAnsi="仿宋" w:eastAsia="仿宋" w:cs="仿宋"/>
          <w:b/>
          <w:bCs/>
          <w:sz w:val="32"/>
          <w:szCs w:val="32"/>
          <w:lang w:eastAsia="zh-CN"/>
        </w:rPr>
        <w:t>党组织</w:t>
      </w:r>
      <w:r>
        <w:rPr>
          <w:rFonts w:hint="eastAsia" w:ascii="仿宋" w:hAnsi="仿宋" w:eastAsia="仿宋" w:cs="仿宋"/>
          <w:b/>
          <w:bCs/>
          <w:sz w:val="32"/>
          <w:szCs w:val="32"/>
        </w:rPr>
        <w:t>服务群众专项经费资金用于打造基层党建规范社区及社区修缮、开展各项便民活动及培训。</w:t>
      </w:r>
    </w:p>
    <w:p>
      <w:pPr>
        <w:ind w:firstLine="643" w:firstLineChars="200"/>
        <w:rPr>
          <w:rFonts w:hint="eastAsia" w:ascii="仿宋" w:hAnsi="仿宋" w:eastAsia="仿宋"/>
          <w:sz w:val="32"/>
          <w:szCs w:val="32"/>
          <w:lang w:val="en-US" w:eastAsia="zh-CN"/>
        </w:rPr>
      </w:pP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sz w:val="32"/>
          <w:szCs w:val="32"/>
          <w:lang w:val="en-US" w:eastAsia="zh-CN"/>
        </w:rPr>
        <w:t xml:space="preserve">完成便民服务、群众活动，打造平安美丽和谐宜居的社区。  </w:t>
      </w:r>
    </w:p>
    <w:p>
      <w:pPr>
        <w:spacing w:line="584" w:lineRule="exact"/>
        <w:ind w:firstLine="643" w:firstLineChars="200"/>
        <w:rPr>
          <w:rFonts w:hint="eastAsia" w:ascii="仿宋" w:hAnsi="仿宋" w:eastAsia="仿宋"/>
          <w:sz w:val="32"/>
          <w:szCs w:val="32"/>
          <w:lang w:val="en-US" w:eastAsia="zh-CN"/>
        </w:rPr>
      </w:pPr>
      <w:r>
        <w:rPr>
          <w:rFonts w:hint="eastAsia" w:ascii="仿宋" w:hAnsi="仿宋" w:eastAsia="仿宋" w:cs="仿宋"/>
          <w:b/>
          <w:sz w:val="32"/>
        </w:rPr>
        <w:t>绩效指标：</w:t>
      </w:r>
      <w:r>
        <w:rPr>
          <w:rFonts w:hint="eastAsia" w:ascii="仿宋" w:hAnsi="仿宋" w:eastAsia="仿宋"/>
          <w:sz w:val="32"/>
          <w:szCs w:val="32"/>
          <w:lang w:val="en-US" w:eastAsia="zh-CN"/>
        </w:rPr>
        <w:t xml:space="preserve">及时有效的了解和解决社区群众的难处，切实维护了人民的合法权益，提升了社会稳定水平 </w:t>
      </w:r>
    </w:p>
    <w:p>
      <w:pPr>
        <w:spacing w:line="584" w:lineRule="exact"/>
        <w:ind w:firstLine="640" w:firstLineChars="200"/>
        <w:rPr>
          <w:rFonts w:hint="eastAsia" w:ascii="宋体" w:hAnsi="宋体" w:eastAsia="宋体" w:cs="宋体"/>
          <w:b/>
          <w:bCs/>
          <w:sz w:val="32"/>
          <w:szCs w:val="32"/>
          <w:highlight w:val="none"/>
          <w:lang w:val="en-US" w:eastAsia="zh-CN"/>
        </w:rPr>
      </w:pPr>
      <w:r>
        <w:rPr>
          <w:rFonts w:hint="eastAsia" w:ascii="仿宋" w:hAnsi="仿宋" w:eastAsia="仿宋"/>
          <w:sz w:val="32"/>
          <w:szCs w:val="32"/>
          <w:lang w:val="en-US" w:eastAsia="zh-CN"/>
        </w:rPr>
        <w:t xml:space="preserve"> </w:t>
      </w:r>
      <w:r>
        <w:rPr>
          <w:rFonts w:hint="eastAsia" w:ascii="仿宋" w:hAnsi="仿宋" w:eastAsia="仿宋" w:cs="仿宋"/>
          <w:b/>
          <w:bCs/>
          <w:sz w:val="32"/>
          <w:szCs w:val="32"/>
          <w:highlight w:val="none"/>
          <w:lang w:val="en-US" w:eastAsia="zh-CN"/>
        </w:rPr>
        <w:t>13、</w:t>
      </w:r>
      <w:r>
        <w:rPr>
          <w:rFonts w:hint="eastAsia" w:ascii="仿宋" w:hAnsi="仿宋" w:eastAsia="仿宋" w:cs="仿宋"/>
          <w:b/>
          <w:bCs/>
          <w:sz w:val="32"/>
          <w:szCs w:val="32"/>
          <w:highlight w:val="none"/>
        </w:rPr>
        <w:t>居委会人员工资经费</w:t>
      </w:r>
      <w:r>
        <w:rPr>
          <w:rFonts w:hint="eastAsia" w:ascii="仿宋" w:hAnsi="仿宋" w:eastAsia="仿宋" w:cs="仿宋"/>
          <w:b/>
          <w:bCs/>
          <w:sz w:val="32"/>
          <w:szCs w:val="32"/>
          <w:highlight w:val="none"/>
          <w:lang w:eastAsia="zh-CN"/>
        </w:rPr>
        <w:t>用于维护居民群众的各项活动。</w:t>
      </w:r>
    </w:p>
    <w:p>
      <w:pPr>
        <w:ind w:firstLine="643" w:firstLineChars="200"/>
        <w:rPr>
          <w:rFonts w:hint="eastAsia" w:ascii="宋体" w:hAnsi="宋体" w:eastAsia="宋体" w:cs="宋体"/>
          <w:sz w:val="32"/>
          <w:szCs w:val="32"/>
          <w:highlight w:val="none"/>
          <w:lang w:val="en-US" w:eastAsia="zh-CN"/>
        </w:rPr>
      </w:pPr>
      <w:r>
        <w:rPr>
          <w:rFonts w:hint="eastAsia" w:ascii="仿宋" w:hAnsi="仿宋" w:eastAsia="仿宋" w:cs="仿宋"/>
          <w:b/>
          <w:sz w:val="32"/>
          <w:highlight w:val="none"/>
        </w:rPr>
        <w:t>绩效目标</w:t>
      </w:r>
      <w:r>
        <w:rPr>
          <w:rFonts w:hint="eastAsia" w:ascii="宋体" w:hAnsi="宋体" w:eastAsia="宋体" w:cs="宋体"/>
          <w:b/>
          <w:sz w:val="32"/>
          <w:highlight w:val="none"/>
        </w:rPr>
        <w:t>：</w:t>
      </w:r>
      <w:r>
        <w:rPr>
          <w:rFonts w:hint="eastAsia" w:ascii="仿宋" w:hAnsi="仿宋" w:eastAsia="仿宋"/>
          <w:sz w:val="32"/>
          <w:szCs w:val="32"/>
          <w:highlight w:val="none"/>
          <w:lang w:val="en-US" w:eastAsia="zh-CN"/>
        </w:rPr>
        <w:t xml:space="preserve">完成便民服务、群众活动，打造平安美丽和谐宜居的社区。  </w:t>
      </w:r>
    </w:p>
    <w:p>
      <w:pPr>
        <w:ind w:firstLine="643" w:firstLineChars="200"/>
        <w:rPr>
          <w:rFonts w:hint="eastAsia" w:ascii="仿宋" w:hAnsi="仿宋" w:eastAsia="仿宋"/>
          <w:sz w:val="32"/>
          <w:szCs w:val="32"/>
          <w:highlight w:val="none"/>
          <w:lang w:val="en-US" w:eastAsia="zh-CN"/>
        </w:rPr>
      </w:pPr>
      <w:r>
        <w:rPr>
          <w:rFonts w:hint="eastAsia" w:ascii="仿宋" w:hAnsi="仿宋" w:eastAsia="仿宋" w:cs="仿宋"/>
          <w:b/>
          <w:sz w:val="32"/>
          <w:highlight w:val="none"/>
        </w:rPr>
        <w:t>绩效指标：</w:t>
      </w:r>
      <w:r>
        <w:rPr>
          <w:rFonts w:hint="eastAsia" w:ascii="仿宋" w:hAnsi="仿宋" w:eastAsia="仿宋"/>
          <w:sz w:val="32"/>
          <w:szCs w:val="32"/>
          <w:highlight w:val="none"/>
          <w:lang w:val="en-US" w:eastAsia="zh-CN"/>
        </w:rPr>
        <w:t>及时有效的了解和解决社区群众的难处，切实维护了人民的合法权益，提升社会稳定水平。</w:t>
      </w:r>
    </w:p>
    <w:p>
      <w:pPr>
        <w:pStyle w:val="2"/>
        <w:spacing w:before="15" w:line="235" w:lineRule="auto"/>
        <w:ind w:right="270" w:firstLine="643" w:firstLineChars="200"/>
        <w:jc w:val="both"/>
        <w:rPr>
          <w:rFonts w:hint="eastAsia" w:ascii="仿宋" w:hAnsi="仿宋" w:eastAsia="仿宋" w:cs="仿宋"/>
          <w:b/>
          <w:bCs/>
          <w:sz w:val="32"/>
          <w:szCs w:val="32"/>
          <w:highlight w:val="none"/>
          <w:lang w:eastAsia="zh-CN"/>
        </w:rPr>
      </w:pPr>
      <w:r>
        <w:rPr>
          <w:rFonts w:hint="eastAsia" w:ascii="仿宋" w:hAnsi="仿宋" w:eastAsia="仿宋" w:cs="仿宋"/>
          <w:b/>
          <w:sz w:val="32"/>
          <w:szCs w:val="32"/>
          <w:highlight w:val="none"/>
          <w:lang w:val="en-US" w:eastAsia="zh-CN"/>
        </w:rPr>
        <w:t>14、永定大街西通施工涉及传输局线路改造项目</w:t>
      </w:r>
      <w:r>
        <w:rPr>
          <w:rFonts w:hint="eastAsia" w:ascii="仿宋" w:hAnsi="仿宋" w:eastAsia="仿宋" w:cs="仿宋"/>
          <w:sz w:val="32"/>
          <w:szCs w:val="32"/>
          <w:highlight w:val="none"/>
          <w:lang w:eastAsia="zh-CN"/>
        </w:rPr>
        <w:t>，</w:t>
      </w:r>
      <w:r>
        <w:rPr>
          <w:rFonts w:hint="eastAsia" w:ascii="仿宋" w:hAnsi="仿宋" w:eastAsia="仿宋" w:cs="仿宋"/>
          <w:b/>
          <w:bCs/>
          <w:sz w:val="32"/>
          <w:highlight w:val="none"/>
          <w:lang w:eastAsia="zh-CN"/>
        </w:rPr>
        <w:t>切实</w:t>
      </w:r>
      <w:r>
        <w:rPr>
          <w:rFonts w:hint="eastAsia" w:ascii="仿宋" w:hAnsi="仿宋" w:eastAsia="仿宋" w:cs="仿宋"/>
          <w:b/>
          <w:bCs/>
          <w:sz w:val="32"/>
          <w:szCs w:val="32"/>
          <w:highlight w:val="none"/>
        </w:rPr>
        <w:t>加强</w:t>
      </w:r>
      <w:r>
        <w:rPr>
          <w:rFonts w:hint="eastAsia" w:ascii="仿宋" w:hAnsi="仿宋" w:eastAsia="仿宋" w:cs="仿宋"/>
          <w:b/>
          <w:bCs/>
          <w:sz w:val="32"/>
          <w:szCs w:val="32"/>
          <w:highlight w:val="none"/>
          <w:lang w:eastAsia="zh-CN"/>
        </w:rPr>
        <w:t>了</w:t>
      </w:r>
      <w:r>
        <w:rPr>
          <w:rFonts w:hint="eastAsia" w:ascii="仿宋" w:hAnsi="仿宋" w:eastAsia="仿宋" w:cs="仿宋"/>
          <w:b/>
          <w:bCs/>
          <w:sz w:val="32"/>
          <w:szCs w:val="32"/>
          <w:highlight w:val="none"/>
        </w:rPr>
        <w:t>村镇建设，改善农村人居环境，实现城乡统筹发展</w:t>
      </w:r>
      <w:r>
        <w:rPr>
          <w:rFonts w:hint="eastAsia" w:ascii="仿宋" w:hAnsi="仿宋" w:eastAsia="仿宋" w:cs="仿宋"/>
          <w:b/>
          <w:bCs/>
          <w:sz w:val="32"/>
          <w:szCs w:val="32"/>
          <w:highlight w:val="none"/>
          <w:lang w:eastAsia="zh-CN"/>
        </w:rPr>
        <w:t>。</w:t>
      </w:r>
    </w:p>
    <w:p>
      <w:pPr>
        <w:spacing w:before="0" w:line="240" w:lineRule="auto"/>
        <w:ind w:right="0" w:firstLine="643" w:firstLineChars="200"/>
        <w:jc w:val="left"/>
        <w:rPr>
          <w:rFonts w:hint="eastAsia" w:ascii="仿宋" w:hAnsi="仿宋" w:eastAsia="仿宋"/>
          <w:sz w:val="32"/>
          <w:szCs w:val="32"/>
          <w:highlight w:val="none"/>
          <w:lang w:val="en-US" w:eastAsia="zh-CN"/>
        </w:rPr>
      </w:pPr>
      <w:r>
        <w:rPr>
          <w:rFonts w:hint="eastAsia" w:ascii="仿宋" w:hAnsi="仿宋" w:eastAsia="仿宋" w:cs="仿宋"/>
          <w:b/>
          <w:sz w:val="32"/>
          <w:highlight w:val="none"/>
        </w:rPr>
        <w:t>绩效目标</w:t>
      </w:r>
      <w:r>
        <w:rPr>
          <w:rFonts w:hint="eastAsia" w:ascii="宋体" w:hAnsi="宋体" w:eastAsia="宋体" w:cs="宋体"/>
          <w:b/>
          <w:sz w:val="32"/>
          <w:highlight w:val="none"/>
        </w:rPr>
        <w:t>：</w:t>
      </w:r>
      <w:r>
        <w:rPr>
          <w:rFonts w:hint="eastAsia" w:ascii="仿宋" w:hAnsi="仿宋" w:eastAsia="仿宋"/>
          <w:sz w:val="32"/>
          <w:szCs w:val="32"/>
          <w:highlight w:val="none"/>
          <w:lang w:val="en-US" w:eastAsia="zh-CN"/>
        </w:rPr>
        <w:t xml:space="preserve">负责镇、乡村庄规划的编制和实施，改善城区和村庄人居环境。 </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仿宋" w:hAnsi="仿宋" w:eastAsia="仿宋" w:cs="仿宋"/>
          <w:b/>
          <w:sz w:val="32"/>
          <w:szCs w:val="32"/>
          <w:highlight w:val="none"/>
        </w:rPr>
        <w:t>绩效指标</w:t>
      </w:r>
      <w:r>
        <w:rPr>
          <w:rFonts w:hint="eastAsia" w:ascii="宋体" w:hAnsi="宋体" w:eastAsia="宋体" w:cs="宋体"/>
          <w:b/>
          <w:sz w:val="32"/>
          <w:szCs w:val="32"/>
          <w:highlight w:val="none"/>
        </w:rPr>
        <w:t>：</w:t>
      </w:r>
      <w:r>
        <w:rPr>
          <w:rFonts w:hint="eastAsia" w:ascii="仿宋" w:hAnsi="仿宋" w:eastAsia="仿宋"/>
          <w:sz w:val="32"/>
          <w:szCs w:val="32"/>
          <w:lang w:val="en-US" w:eastAsia="zh-CN"/>
        </w:rPr>
        <w:t>加强管理，提高城市承载能力和宜居度，实现城乡统筹发展。</w:t>
      </w:r>
    </w:p>
    <w:p>
      <w:pPr>
        <w:pStyle w:val="2"/>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15、社区工作者</w:t>
      </w:r>
      <w:r>
        <w:rPr>
          <w:rFonts w:hint="eastAsia" w:ascii="仿宋" w:hAnsi="仿宋" w:eastAsia="仿宋" w:cs="仿宋"/>
          <w:b/>
          <w:bCs/>
          <w:sz w:val="32"/>
          <w:szCs w:val="32"/>
        </w:rPr>
        <w:t>人员工资及保险资金</w:t>
      </w:r>
      <w:r>
        <w:rPr>
          <w:rFonts w:hint="eastAsia" w:ascii="仿宋" w:hAnsi="仿宋" w:eastAsia="仿宋" w:cs="仿宋"/>
          <w:b/>
          <w:bCs/>
          <w:sz w:val="32"/>
          <w:szCs w:val="32"/>
          <w:lang w:val="en-US" w:eastAsia="zh-CN"/>
        </w:rPr>
        <w:t xml:space="preserve"> ，保障了</w:t>
      </w:r>
      <w:r>
        <w:rPr>
          <w:rFonts w:hint="eastAsia" w:ascii="仿宋" w:hAnsi="仿宋" w:eastAsia="仿宋" w:cs="仿宋"/>
          <w:b/>
          <w:bCs/>
          <w:sz w:val="32"/>
          <w:szCs w:val="32"/>
        </w:rPr>
        <w:t>劳务派遣人员工资及缴纳保险</w:t>
      </w:r>
      <w:r>
        <w:rPr>
          <w:rFonts w:hint="eastAsia" w:ascii="仿宋" w:hAnsi="仿宋" w:eastAsia="仿宋" w:cs="仿宋"/>
          <w:b/>
          <w:bCs/>
          <w:sz w:val="32"/>
          <w:szCs w:val="32"/>
          <w:lang w:eastAsia="zh-CN"/>
        </w:rPr>
        <w:t>。</w:t>
      </w:r>
    </w:p>
    <w:p>
      <w:pPr>
        <w:pStyle w:val="2"/>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lang w:val="en-US" w:eastAsia="zh-CN"/>
        </w:rPr>
        <w:t xml:space="preserve">    </w:t>
      </w: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确保社区工作者稳定工作，进一步提高服务水平。</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确保社区工作者工资及时发放，保险及时上缴。</w:t>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16、</w:t>
      </w:r>
      <w:r>
        <w:rPr>
          <w:rFonts w:hint="eastAsia" w:ascii="仿宋" w:hAnsi="仿宋" w:eastAsia="仿宋" w:cs="仿宋"/>
          <w:b/>
          <w:bCs w:val="0"/>
          <w:sz w:val="32"/>
          <w:szCs w:val="32"/>
        </w:rPr>
        <w:t>居委会楼组长工资</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用于楼组长工资的发放</w:t>
      </w:r>
      <w:r>
        <w:rPr>
          <w:rFonts w:hint="eastAsia" w:ascii="仿宋" w:hAnsi="仿宋" w:eastAsia="仿宋" w:cs="仿宋"/>
          <w:b/>
          <w:bCs w:val="0"/>
          <w:sz w:val="32"/>
          <w:szCs w:val="32"/>
          <w:lang w:eastAsia="zh-CN"/>
        </w:rPr>
        <w:t>。</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提高楼组长工作积极性，确保城区的各项工作顺利进行</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确保楼组长工资及时发放。</w:t>
      </w:r>
    </w:p>
    <w:p>
      <w:pPr>
        <w:rPr>
          <w:rFonts w:hint="eastAsia" w:ascii="仿宋" w:hAnsi="仿宋" w:eastAsia="仿宋" w:cs="仿宋"/>
          <w:b/>
          <w:bCs/>
          <w:sz w:val="32"/>
          <w:szCs w:val="32"/>
          <w:lang w:val="en-US" w:eastAsia="zh-CN"/>
        </w:rPr>
      </w:pPr>
      <w:r>
        <w:rPr>
          <w:rFonts w:hint="eastAsia" w:ascii="宋体" w:hAnsi="宋体" w:eastAsia="宋体" w:cs="宋体"/>
          <w:sz w:val="32"/>
          <w:szCs w:val="32"/>
          <w:lang w:val="en-US" w:eastAsia="zh-CN"/>
        </w:rPr>
        <w:t xml:space="preserve">   </w:t>
      </w:r>
      <w:r>
        <w:rPr>
          <w:rFonts w:hint="eastAsia" w:ascii="仿宋" w:hAnsi="仿宋" w:eastAsia="仿宋" w:cs="仿宋"/>
          <w:sz w:val="32"/>
          <w:szCs w:val="32"/>
          <w:lang w:val="en-US" w:eastAsia="zh-CN"/>
        </w:rPr>
        <w:t xml:space="preserve"> 17</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燃气安全协管员资金</w:t>
      </w:r>
      <w:r>
        <w:rPr>
          <w:rFonts w:hint="eastAsia" w:ascii="仿宋" w:hAnsi="仿宋" w:eastAsia="仿宋" w:cs="仿宋"/>
          <w:b/>
          <w:bCs/>
          <w:sz w:val="32"/>
          <w:szCs w:val="32"/>
          <w:lang w:eastAsia="zh-CN"/>
        </w:rPr>
        <w:t>用于其工资发放。</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实现城区内燃气零事故发生。</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确保燃气安全协管员工资及时发放。</w:t>
      </w:r>
    </w:p>
    <w:p>
      <w:pPr>
        <w:ind w:firstLine="643" w:firstLineChars="200"/>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18.社区经费</w:t>
      </w:r>
      <w:r>
        <w:rPr>
          <w:rFonts w:hint="eastAsia" w:ascii="仿宋" w:hAnsi="仿宋" w:eastAsia="仿宋" w:cs="仿宋"/>
          <w:b/>
          <w:bCs/>
          <w:sz w:val="32"/>
          <w:szCs w:val="32"/>
          <w:lang w:eastAsia="zh-CN"/>
        </w:rPr>
        <w:t>，切实</w:t>
      </w:r>
      <w:r>
        <w:rPr>
          <w:rFonts w:hint="eastAsia" w:ascii="仿宋" w:hAnsi="仿宋" w:eastAsia="仿宋" w:cs="仿宋"/>
          <w:b/>
          <w:bCs/>
          <w:sz w:val="32"/>
          <w:szCs w:val="32"/>
        </w:rPr>
        <w:t>解决</w:t>
      </w:r>
      <w:r>
        <w:rPr>
          <w:rFonts w:hint="eastAsia" w:ascii="仿宋" w:hAnsi="仿宋" w:eastAsia="仿宋" w:cs="仿宋"/>
          <w:b/>
          <w:bCs/>
          <w:sz w:val="32"/>
          <w:szCs w:val="32"/>
          <w:lang w:eastAsia="zh-CN"/>
        </w:rPr>
        <w:t>了</w:t>
      </w:r>
      <w:r>
        <w:rPr>
          <w:rFonts w:hint="eastAsia" w:ascii="仿宋" w:hAnsi="仿宋" w:eastAsia="仿宋" w:cs="仿宋"/>
          <w:b/>
          <w:bCs/>
          <w:sz w:val="32"/>
          <w:szCs w:val="32"/>
        </w:rPr>
        <w:t>社区日常开支，改善办公环境等问题，确保社区工作保质保量的完成，更好的服务社区工作。</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资金向基层聚集，实现社区服务意识显著增项服务功能显著强化的目标。</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绩效指标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及时有效的了解和解决社区群众的难处，切实维护了人民的合法权益，提升了社会稳定水平</w:t>
      </w:r>
    </w:p>
    <w:p>
      <w:pPr>
        <w:ind w:firstLine="643" w:firstLineChars="200"/>
        <w:rPr>
          <w:rFonts w:hint="default" w:ascii="宋体" w:hAnsi="宋体" w:eastAsia="宋体" w:cs="宋体"/>
          <w:b/>
          <w:sz w:val="32"/>
          <w:lang w:val="en-US" w:eastAsia="zh-CN"/>
        </w:rPr>
      </w:pPr>
      <w:r>
        <w:rPr>
          <w:rFonts w:hint="eastAsia" w:ascii="仿宋" w:hAnsi="仿宋" w:eastAsia="仿宋" w:cs="仿宋"/>
          <w:b/>
          <w:sz w:val="32"/>
          <w:lang w:val="en-US" w:eastAsia="zh-CN"/>
        </w:rPr>
        <w:t>19.通过开展武装部工作，为国家输送了品德兼优的军人，保家卫国</w:t>
      </w:r>
      <w:r>
        <w:rPr>
          <w:rFonts w:hint="eastAsia" w:ascii="宋体" w:hAnsi="宋体" w:cs="宋体"/>
          <w:b/>
          <w:sz w:val="32"/>
          <w:lang w:val="en-US" w:eastAsia="zh-CN"/>
        </w:rPr>
        <w:t>。</w:t>
      </w:r>
    </w:p>
    <w:p>
      <w:pPr>
        <w:ind w:firstLine="643" w:firstLineChars="200"/>
        <w:rPr>
          <w:rFonts w:hint="eastAsia" w:ascii="仿宋" w:hAnsi="仿宋" w:eastAsia="仿宋" w:cs="仿宋"/>
          <w:b w:val="0"/>
          <w:bCs/>
          <w:sz w:val="32"/>
          <w:lang w:val="en-US" w:eastAsia="zh-CN"/>
        </w:rPr>
      </w:pPr>
      <w:r>
        <w:rPr>
          <w:rFonts w:hint="eastAsia" w:ascii="仿宋" w:hAnsi="仿宋" w:eastAsia="仿宋" w:cs="仿宋"/>
          <w:b/>
          <w:sz w:val="32"/>
          <w:lang w:val="en-US" w:eastAsia="zh-CN"/>
        </w:rPr>
        <w:t>绩效目标</w:t>
      </w:r>
      <w:r>
        <w:rPr>
          <w:rFonts w:hint="eastAsia" w:ascii="宋体" w:hAnsi="宋体" w:cs="宋体"/>
          <w:b/>
          <w:sz w:val="32"/>
          <w:lang w:val="en-US" w:eastAsia="zh-CN"/>
        </w:rPr>
        <w:t>：</w:t>
      </w:r>
      <w:r>
        <w:rPr>
          <w:rFonts w:hint="eastAsia" w:ascii="仿宋" w:hAnsi="仿宋" w:eastAsia="仿宋" w:cs="仿宋"/>
          <w:b w:val="0"/>
          <w:bCs/>
          <w:sz w:val="32"/>
          <w:lang w:val="en-US" w:eastAsia="zh-CN"/>
        </w:rPr>
        <w:t>通过项目的开展，为国家选送品德兼优军人起到了积极的促进工作，更好的完成上级指派的任务。</w:t>
      </w:r>
    </w:p>
    <w:p>
      <w:pPr>
        <w:ind w:firstLine="643" w:firstLineChars="200"/>
        <w:rPr>
          <w:rFonts w:hint="eastAsia" w:ascii="宋体" w:hAnsi="宋体" w:eastAsia="宋体" w:cs="宋体"/>
          <w:b/>
          <w:sz w:val="32"/>
          <w:lang w:val="en-US" w:eastAsia="zh-CN"/>
        </w:rPr>
      </w:pPr>
      <w:r>
        <w:rPr>
          <w:rFonts w:hint="eastAsia" w:ascii="仿宋" w:hAnsi="仿宋" w:eastAsia="仿宋" w:cs="仿宋"/>
          <w:b/>
          <w:sz w:val="32"/>
          <w:lang w:val="en-US" w:eastAsia="zh-CN"/>
        </w:rPr>
        <w:t>绩效指标</w:t>
      </w:r>
      <w:r>
        <w:rPr>
          <w:rFonts w:hint="eastAsia" w:ascii="宋体" w:hAnsi="宋体" w:cs="宋体"/>
          <w:b/>
          <w:sz w:val="32"/>
          <w:lang w:val="en-US" w:eastAsia="zh-CN"/>
        </w:rPr>
        <w:t>：</w:t>
      </w:r>
      <w:r>
        <w:rPr>
          <w:rFonts w:hint="eastAsia" w:ascii="仿宋" w:hAnsi="仿宋" w:eastAsia="仿宋" w:cs="仿宋"/>
          <w:b w:val="0"/>
          <w:bCs/>
          <w:sz w:val="32"/>
          <w:lang w:val="en-US" w:eastAsia="zh-CN"/>
        </w:rPr>
        <w:t>为国家输送品德兼优的军人，</w:t>
      </w:r>
      <w:r>
        <w:rPr>
          <w:rFonts w:hint="eastAsia" w:ascii="仿宋" w:hAnsi="仿宋" w:eastAsia="仿宋" w:cs="仿宋"/>
          <w:b w:val="0"/>
          <w:bCs/>
          <w:color w:val="000000" w:themeColor="text1"/>
          <w:sz w:val="32"/>
          <w:lang w:val="en-US" w:eastAsia="zh-CN"/>
        </w:rPr>
        <w:t>更好地</w:t>
      </w:r>
      <w:r>
        <w:rPr>
          <w:rFonts w:hint="eastAsia" w:ascii="仿宋" w:hAnsi="仿宋" w:eastAsia="仿宋" w:cs="仿宋"/>
          <w:b w:val="0"/>
          <w:bCs/>
          <w:sz w:val="32"/>
          <w:lang w:val="en-US" w:eastAsia="zh-CN"/>
        </w:rPr>
        <w:t>为人民保家卫国。</w:t>
      </w:r>
    </w:p>
    <w:p>
      <w:pPr>
        <w:ind w:firstLine="643" w:firstLineChars="200"/>
        <w:rPr>
          <w:rFonts w:hint="eastAsia" w:ascii="仿宋" w:hAnsi="仿宋" w:eastAsia="仿宋" w:cs="仿宋"/>
          <w:b/>
          <w:bCs/>
          <w:sz w:val="32"/>
          <w:szCs w:val="32"/>
          <w:lang w:val="en-US"/>
        </w:rPr>
      </w:pPr>
      <w:r>
        <w:rPr>
          <w:rFonts w:hint="eastAsia" w:ascii="宋体" w:hAnsi="宋体" w:eastAsia="宋体" w:cs="宋体"/>
          <w:b/>
          <w:sz w:val="32"/>
          <w:lang w:val="en-US" w:eastAsia="zh-CN"/>
        </w:rPr>
        <w:t>2</w:t>
      </w:r>
      <w:r>
        <w:rPr>
          <w:rFonts w:hint="eastAsia" w:ascii="宋体" w:hAnsi="宋体" w:cs="宋体"/>
          <w:b/>
          <w:sz w:val="32"/>
          <w:lang w:val="en-US" w:eastAsia="zh-CN"/>
        </w:rPr>
        <w:t>0</w:t>
      </w:r>
      <w:r>
        <w:rPr>
          <w:rFonts w:hint="eastAsia" w:ascii="宋体" w:hAnsi="宋体" w:eastAsia="宋体" w:cs="宋体"/>
          <w:b/>
          <w:sz w:val="32"/>
          <w:lang w:val="en-US" w:eastAsia="zh-CN"/>
        </w:rPr>
        <w:t>、</w:t>
      </w:r>
      <w:r>
        <w:rPr>
          <w:rFonts w:hint="eastAsia" w:ascii="仿宋" w:hAnsi="仿宋" w:eastAsia="仿宋" w:cs="仿宋"/>
          <w:b/>
          <w:sz w:val="32"/>
          <w:lang w:val="en-US" w:eastAsia="zh-CN"/>
        </w:rPr>
        <w:t>通过</w:t>
      </w:r>
      <w:r>
        <w:rPr>
          <w:rFonts w:hint="eastAsia" w:ascii="仿宋" w:hAnsi="仿宋" w:eastAsia="仿宋" w:cs="仿宋"/>
          <w:b/>
          <w:bCs/>
          <w:sz w:val="32"/>
          <w:szCs w:val="32"/>
        </w:rPr>
        <w:t>创</w:t>
      </w:r>
      <w:r>
        <w:rPr>
          <w:rFonts w:hint="eastAsia" w:ascii="仿宋" w:hAnsi="仿宋" w:eastAsia="仿宋" w:cs="仿宋"/>
          <w:b/>
          <w:bCs/>
          <w:sz w:val="32"/>
          <w:szCs w:val="32"/>
          <w:lang w:eastAsia="zh-CN"/>
        </w:rPr>
        <w:t>省级园林</w:t>
      </w:r>
      <w:r>
        <w:rPr>
          <w:rFonts w:hint="eastAsia" w:ascii="仿宋" w:hAnsi="仿宋" w:eastAsia="仿宋" w:cs="仿宋"/>
          <w:b/>
          <w:bCs/>
          <w:sz w:val="32"/>
          <w:szCs w:val="32"/>
        </w:rPr>
        <w:t>、文明县城</w:t>
      </w:r>
      <w:r>
        <w:rPr>
          <w:rFonts w:hint="eastAsia" w:ascii="仿宋" w:hAnsi="仿宋" w:eastAsia="仿宋" w:cs="仿宋"/>
          <w:b/>
          <w:bCs/>
          <w:sz w:val="32"/>
          <w:szCs w:val="32"/>
          <w:lang w:eastAsia="zh-CN"/>
        </w:rPr>
        <w:t>，切实保障了</w:t>
      </w:r>
      <w:r>
        <w:rPr>
          <w:rFonts w:hint="eastAsia" w:ascii="仿宋" w:hAnsi="仿宋" w:eastAsia="仿宋" w:cs="仿宋"/>
          <w:b/>
          <w:bCs/>
          <w:sz w:val="32"/>
          <w:szCs w:val="32"/>
        </w:rPr>
        <w:t>乡镇环境干净整洁，达到创卫、创文明县城的标准。</w:t>
      </w:r>
    </w:p>
    <w:p>
      <w:pPr>
        <w:pStyle w:val="2"/>
        <w:spacing w:before="15" w:line="235" w:lineRule="auto"/>
        <w:ind w:right="270" w:firstLine="643" w:firstLineChars="200"/>
        <w:jc w:val="both"/>
        <w:rPr>
          <w:rFonts w:hint="eastAsia" w:ascii="宋体" w:hAnsi="宋体" w:eastAsia="宋体" w:cs="宋体"/>
          <w:b/>
          <w:bCs/>
          <w:sz w:val="32"/>
          <w:szCs w:val="32"/>
          <w:lang w:val="en-US" w:eastAsia="zh-CN"/>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通过创文明县城，激发了广大干部奋发进取、改革创新的精神，增强了领导班子和广大干部的凝聚力、战斗力，提升了全镇村民的文明素养和文明自觉性，带动了各项工作的扎实开展，推动各项中心工作有效完成。</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建设更新县级应急广播系统数量</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sz w:val="32"/>
          <w:lang w:val="en-US" w:eastAsia="zh-CN"/>
        </w:rPr>
        <w:t>21、西排干渠雨污分流工程建设</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完善制度建设。</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制定完善预算绩效管理制度、资金管理办法、工作保障制度等，为全年预算绩效目标的实现奠定制度基础</w:t>
      </w:r>
      <w:r>
        <w:rPr>
          <w:rFonts w:hint="eastAsia" w:ascii="宋体" w:hAnsi="宋体" w:eastAsia="宋体" w:cs="宋体"/>
          <w:b w:val="0"/>
          <w:bCs w:val="0"/>
          <w:color w:val="000000"/>
          <w:sz w:val="32"/>
          <w:szCs w:val="32"/>
        </w:rPr>
        <w:t>。</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2、</w:t>
      </w:r>
      <w:r>
        <w:rPr>
          <w:rFonts w:hint="eastAsia" w:ascii="宋体" w:hAnsi="宋体" w:eastAsia="宋体" w:cs="宋体"/>
          <w:b/>
        </w:rPr>
        <w:t xml:space="preserve"> 加强支出管理。</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通过优化支出结构、编细编实预算、加快履行政府采购手续、尽快启动项目、及时支付资金、6 月底前细化代编预算、按规定及时下达资金等多种措施，确保支出进度达标</w:t>
      </w:r>
      <w:r>
        <w:rPr>
          <w:rFonts w:hint="eastAsia" w:ascii="宋体" w:hAnsi="宋体" w:eastAsia="宋体" w:cs="宋体"/>
        </w:rPr>
        <w:t>。</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rPr>
        <w:t xml:space="preserve"> </w:t>
      </w:r>
      <w:r>
        <w:rPr>
          <w:rFonts w:hint="eastAsia" w:ascii="宋体" w:hAnsi="宋体" w:eastAsia="宋体" w:cs="宋体"/>
          <w:b/>
          <w:lang w:val="en-US" w:eastAsia="zh-CN"/>
        </w:rPr>
        <w:t>3、</w:t>
      </w:r>
      <w:r>
        <w:rPr>
          <w:rFonts w:hint="eastAsia" w:ascii="宋体" w:hAnsi="宋体" w:eastAsia="宋体" w:cs="宋体"/>
          <w:b/>
        </w:rPr>
        <w:t xml:space="preserve">  加强绩效运行监控。</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仿宋" w:hAnsi="仿宋" w:eastAsia="仿宋" w:cs="Times New Roman"/>
          <w:kern w:val="2"/>
          <w:sz w:val="32"/>
          <w:szCs w:val="32"/>
          <w:lang w:val="en-US" w:eastAsia="zh-CN" w:bidi="ar-SA"/>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按要求开展绩效运行监控，发现问题及时采取措施，确保绩效目标如期保质实现。</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cs="宋体"/>
          <w:b/>
          <w:lang w:val="en-US" w:eastAsia="zh-CN"/>
        </w:rPr>
        <w:t xml:space="preserve"> </w:t>
      </w:r>
      <w:r>
        <w:rPr>
          <w:rFonts w:hint="eastAsia" w:ascii="宋体" w:hAnsi="宋体" w:eastAsia="宋体" w:cs="宋体"/>
          <w:b/>
          <w:lang w:val="en-US" w:eastAsia="zh-CN"/>
        </w:rPr>
        <w:t xml:space="preserve"> 4、</w:t>
      </w:r>
      <w:r>
        <w:rPr>
          <w:rFonts w:hint="eastAsia" w:ascii="宋体" w:hAnsi="宋体" w:eastAsia="宋体" w:cs="宋体"/>
          <w:b/>
        </w:rPr>
        <w:t xml:space="preserve">  做好绩效自评。</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按要求开展上年度部门预算绩效自评和重点评价工作，对评价中发现的问题及时整改，调整优化支出结构，提高财政资金使用效益</w:t>
      </w:r>
      <w:r>
        <w:rPr>
          <w:rFonts w:hint="eastAsia" w:ascii="宋体" w:hAnsi="宋体" w:eastAsia="宋体" w:cs="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b/>
          <w:sz w:val="32"/>
        </w:rPr>
      </w:pPr>
      <w:r>
        <w:rPr>
          <w:rFonts w:hint="eastAsia" w:ascii="宋体" w:hAnsi="宋体" w:eastAsia="宋体" w:cs="宋体"/>
          <w:b/>
          <w:sz w:val="32"/>
        </w:rPr>
        <w:t xml:space="preserve">  </w:t>
      </w:r>
      <w:r>
        <w:rPr>
          <w:rFonts w:hint="eastAsia" w:ascii="宋体" w:hAnsi="宋体" w:cs="宋体"/>
          <w:b/>
          <w:sz w:val="32"/>
          <w:lang w:val="en-US" w:eastAsia="zh-CN"/>
        </w:rPr>
        <w:t xml:space="preserve"> </w:t>
      </w:r>
      <w:r>
        <w:rPr>
          <w:rFonts w:hint="eastAsia" w:ascii="宋体" w:hAnsi="宋体" w:eastAsia="宋体" w:cs="宋体"/>
          <w:b/>
          <w:sz w:val="32"/>
        </w:rPr>
        <w:t xml:space="preserve"> </w:t>
      </w:r>
      <w:r>
        <w:rPr>
          <w:rFonts w:hint="eastAsia" w:ascii="宋体" w:hAnsi="宋体" w:eastAsia="宋体" w:cs="宋体"/>
          <w:b/>
          <w:sz w:val="32"/>
          <w:lang w:val="en-US" w:eastAsia="zh-CN"/>
        </w:rPr>
        <w:t>5、</w:t>
      </w:r>
      <w:r>
        <w:rPr>
          <w:rFonts w:hint="eastAsia" w:ascii="宋体" w:hAnsi="宋体" w:eastAsia="宋体" w:cs="宋体"/>
          <w:b/>
          <w:sz w:val="32"/>
        </w:rPr>
        <w:t xml:space="preserve">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sz w:val="32"/>
        </w:rPr>
      </w:pPr>
      <w:r>
        <w:rPr>
          <w:rFonts w:hint="eastAsia" w:ascii="宋体" w:hAnsi="宋体" w:eastAsia="宋体" w:cs="宋体"/>
          <w:sz w:val="32"/>
        </w:rPr>
        <w:t xml:space="preserve">    </w:t>
      </w:r>
      <w:r>
        <w:rPr>
          <w:rFonts w:hint="eastAsia" w:ascii="仿宋" w:hAnsi="仿宋" w:eastAsia="仿宋" w:cs="Times New Roman"/>
          <w:kern w:val="2"/>
          <w:sz w:val="32"/>
          <w:szCs w:val="32"/>
          <w:lang w:val="en-US" w:eastAsia="zh-CN" w:bidi="ar-SA"/>
        </w:rPr>
        <w:t>完善财务管理制度，严格审批程序，加强固定资产登记、使用和报废处置管理，做到支出合理，                                       物尽其用。</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right="114"/>
        <w:rPr>
          <w:rFonts w:hint="eastAsia" w:ascii="宋体" w:hAnsi="宋体" w:eastAsia="宋体" w:cs="宋体"/>
        </w:rPr>
      </w:pPr>
      <w:r>
        <w:rPr>
          <w:rFonts w:hint="eastAsia" w:ascii="宋体" w:hAnsi="宋体" w:cs="宋体"/>
          <w:b/>
          <w:lang w:val="en-US" w:eastAsia="zh-CN"/>
        </w:rPr>
        <w:t xml:space="preserve">    </w:t>
      </w:r>
      <w:r>
        <w:rPr>
          <w:rFonts w:hint="eastAsia" w:ascii="宋体" w:hAnsi="宋体" w:eastAsia="宋体" w:cs="宋体"/>
          <w:b/>
          <w:lang w:val="en-US" w:eastAsia="zh-CN"/>
        </w:rPr>
        <w:t>6、</w:t>
      </w:r>
      <w:r>
        <w:rPr>
          <w:rFonts w:hint="eastAsia" w:ascii="宋体" w:hAnsi="宋体" w:eastAsia="宋体" w:cs="宋体"/>
          <w:b/>
        </w:rPr>
        <w:t>加强内部监督。</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right="271"/>
        <w:jc w:val="both"/>
        <w:rPr>
          <w:rFonts w:hint="eastAsia" w:ascii="宋体" w:hAnsi="宋体" w:eastAsia="宋体" w:cs="宋体"/>
          <w:b/>
        </w:rPr>
      </w:pPr>
      <w:r>
        <w:rPr>
          <w:rFonts w:hint="eastAsia" w:ascii="宋体" w:hAnsi="宋体" w:cs="宋体"/>
          <w:b/>
          <w:lang w:val="en-US" w:eastAsia="zh-CN"/>
        </w:rPr>
        <w:t xml:space="preserve">    </w:t>
      </w:r>
      <w:r>
        <w:rPr>
          <w:rFonts w:hint="eastAsia" w:ascii="宋体" w:hAnsi="宋体" w:eastAsia="宋体" w:cs="宋体"/>
          <w:b/>
          <w:lang w:val="en-US" w:eastAsia="zh-CN"/>
        </w:rPr>
        <w:t>7、</w:t>
      </w:r>
      <w:r>
        <w:rPr>
          <w:rFonts w:hint="eastAsia" w:ascii="宋体" w:hAnsi="宋体" w:eastAsia="宋体" w:cs="宋体"/>
          <w:b/>
        </w:rPr>
        <w:t>加强宣传培训调研等。</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3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03"/>
        <w:gridCol w:w="1155"/>
        <w:gridCol w:w="1860"/>
        <w:gridCol w:w="3210"/>
        <w:gridCol w:w="3349"/>
        <w:gridCol w:w="675"/>
        <w:gridCol w:w="743"/>
        <w:gridCol w:w="5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0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15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32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34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965"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79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2" w:hRule="atLeast"/>
          <w:tblHeader/>
          <w:jc w:val="center"/>
        </w:trPr>
        <w:tc>
          <w:tcPr>
            <w:tcW w:w="1103" w:type="dxa"/>
            <w:vMerge w:val="continue"/>
            <w:tcBorders>
              <w:tl2br w:val="nil"/>
              <w:tr2bl w:val="nil"/>
            </w:tcBorders>
            <w:vAlign w:val="center"/>
          </w:tcPr>
          <w:p>
            <w:pPr>
              <w:spacing w:line="584" w:lineRule="exact"/>
            </w:pPr>
          </w:p>
        </w:tc>
        <w:tc>
          <w:tcPr>
            <w:tcW w:w="1155" w:type="dxa"/>
            <w:vMerge w:val="continue"/>
            <w:tcBorders>
              <w:tl2br w:val="nil"/>
              <w:tr2bl w:val="nil"/>
            </w:tcBorders>
            <w:vAlign w:val="center"/>
          </w:tcPr>
          <w:p>
            <w:pPr>
              <w:spacing w:line="584" w:lineRule="exact"/>
            </w:pPr>
          </w:p>
        </w:tc>
        <w:tc>
          <w:tcPr>
            <w:tcW w:w="1860" w:type="dxa"/>
            <w:vMerge w:val="continue"/>
            <w:tcBorders>
              <w:tl2br w:val="nil"/>
              <w:tr2bl w:val="nil"/>
            </w:tcBorders>
            <w:vAlign w:val="center"/>
          </w:tcPr>
          <w:p>
            <w:pPr>
              <w:spacing w:line="584" w:lineRule="exact"/>
            </w:pPr>
          </w:p>
        </w:tc>
        <w:tc>
          <w:tcPr>
            <w:tcW w:w="3210" w:type="dxa"/>
            <w:vMerge w:val="continue"/>
            <w:tcBorders>
              <w:tl2br w:val="nil"/>
              <w:tr2bl w:val="nil"/>
            </w:tcBorders>
            <w:vAlign w:val="center"/>
          </w:tcPr>
          <w:p>
            <w:pPr>
              <w:spacing w:line="584" w:lineRule="exact"/>
            </w:pPr>
          </w:p>
        </w:tc>
        <w:tc>
          <w:tcPr>
            <w:tcW w:w="3349" w:type="dxa"/>
            <w:vMerge w:val="continue"/>
            <w:tcBorders>
              <w:tl2br w:val="nil"/>
              <w:tr2bl w:val="nil"/>
            </w:tcBorders>
            <w:vAlign w:val="center"/>
          </w:tcPr>
          <w:p>
            <w:pPr>
              <w:spacing w:line="584" w:lineRule="exact"/>
            </w:pPr>
          </w:p>
        </w:tc>
        <w:tc>
          <w:tcPr>
            <w:tcW w:w="67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47"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791"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0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年度主要工作数量</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rPr>
              <w:t>21</w:t>
            </w:r>
            <w:r>
              <w:rPr>
                <w:rFonts w:hint="eastAsia" w:ascii="宋体" w:hAnsi="宋体" w:eastAsia="宋体" w:cs="宋体"/>
                <w:i w:val="0"/>
                <w:color w:val="000000"/>
                <w:kern w:val="0"/>
                <w:sz w:val="18"/>
                <w:szCs w:val="18"/>
                <w:u w:val="none"/>
                <w:lang w:val="en-US" w:eastAsia="zh-CN"/>
              </w:rPr>
              <w:t>.00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个</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各项主要工作开展落实率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主要工作开展时限性</w:t>
            </w:r>
          </w:p>
        </w:tc>
        <w:tc>
          <w:tcPr>
            <w:tcW w:w="3210" w:type="dxa"/>
            <w:tcBorders>
              <w:tl2br w:val="nil"/>
              <w:tr2bl w:val="nil"/>
            </w:tcBorders>
            <w:vAlign w:val="top"/>
          </w:tcPr>
          <w:p>
            <w:pPr>
              <w:widowControl/>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成本节约量</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1188.35</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restart"/>
            <w:tcBorders>
              <w:tl2br w:val="nil"/>
              <w:tr2bl w:val="nil"/>
            </w:tcBorders>
            <w:vAlign w:val="center"/>
          </w:tcPr>
          <w:p>
            <w:pPr>
              <w:adjustRightInd w:val="0"/>
              <w:snapToGrid w:val="0"/>
              <w:spacing w:line="584" w:lineRule="exact"/>
              <w:jc w:val="center"/>
              <w:rPr>
                <w:rFonts w:hint="eastAsia"/>
              </w:rPr>
            </w:pPr>
            <w:r>
              <w:rPr>
                <w:rFonts w:hint="eastAsia"/>
                <w:lang w:eastAsia="zh-CN"/>
              </w:rPr>
              <w:t>单位</w:t>
            </w:r>
            <w:r>
              <w:rPr>
                <w:rFonts w:hint="eastAsia"/>
              </w:rPr>
              <w:t>效果</w:t>
            </w:r>
          </w:p>
          <w:p>
            <w:pPr>
              <w:pStyle w:val="2"/>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辖区居民生活水平显著提升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全镇经济发展稳步提升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稳步提升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辖区生态环境显著提升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86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321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3349"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86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321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3349"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rPr>
        <w:t>2022年安监经费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13102522P00GDLA10002E</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巡查次数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反映年度巡查次数</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反映事故处理及时率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显著提升</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企业员工规范操作</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2.2022年妇联基层组织建设经费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13102522P00894610001W</w:t>
            </w:r>
            <w:r>
              <w:rPr>
                <w:rFonts w:hint="eastAsia" w:ascii="宋体" w:hAnsi="宋体" w:cs="宋体"/>
                <w:i w:val="0"/>
                <w:iCs w:val="0"/>
                <w:color w:val="000000"/>
                <w:sz w:val="18"/>
                <w:szCs w:val="18"/>
                <w:u w:val="none"/>
                <w:lang w:val="en-US" w:eastAsia="zh-CN"/>
              </w:rPr>
              <w:t xml:space="preserve">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用于妇联基层组织建设工作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本项目通过妇联基层组织项目开展，制定的妇联组织建设规划，使全镇形成纵横交错的妇女组织网络，通过</w:t>
            </w:r>
            <w:r>
              <w:rPr>
                <w:rFonts w:hint="eastAsia" w:ascii="宋体" w:hAnsi="宋体" w:eastAsia="宋体" w:cs="宋体"/>
                <w:color w:val="000000"/>
                <w:kern w:val="0"/>
                <w:sz w:val="18"/>
                <w:szCs w:val="18"/>
              </w:rPr>
              <w:t>帮助镇区内解决妇女问题10个以上，举办评选活动次数2次，使</w:t>
            </w:r>
            <w:r>
              <w:rPr>
                <w:rFonts w:hint="eastAsia" w:ascii="宋体" w:hAnsi="宋体" w:eastAsia="宋体" w:cs="宋体"/>
                <w:color w:val="000000"/>
                <w:sz w:val="18"/>
                <w:szCs w:val="18"/>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举办评选活动次数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反映当年举办活动次数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开展活动质量达标率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促进妇女就业率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反映促进妇女就业情况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妇女后备干部建设情况</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3.2022年环保经费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13102522P00894710001J</w:t>
            </w:r>
            <w:r>
              <w:rPr>
                <w:rFonts w:hint="eastAsia" w:ascii="宋体" w:hAnsi="宋体" w:cs="宋体"/>
                <w:i w:val="0"/>
                <w:iCs w:val="0"/>
                <w:color w:val="000000"/>
                <w:sz w:val="18"/>
                <w:szCs w:val="18"/>
                <w:u w:val="none"/>
                <w:lang w:val="en-US" w:eastAsia="zh-CN"/>
              </w:rPr>
              <w:t xml:space="preserve">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用于环保工作。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eastAsia="zh-CN"/>
              </w:rPr>
              <w:t>通过</w:t>
            </w:r>
            <w:r>
              <w:rPr>
                <w:rFonts w:hint="eastAsia" w:ascii="宋体" w:hAnsi="宋体" w:eastAsia="宋体" w:cs="宋体"/>
                <w:color w:val="000000"/>
                <w:sz w:val="18"/>
                <w:szCs w:val="18"/>
              </w:rPr>
              <w:t>开展环保工作，组织工作专班，</w:t>
            </w:r>
            <w:r>
              <w:rPr>
                <w:rFonts w:hint="eastAsia" w:ascii="宋体" w:hAnsi="宋体" w:eastAsia="宋体" w:cs="宋体"/>
                <w:color w:val="000000"/>
                <w:sz w:val="18"/>
                <w:szCs w:val="18"/>
                <w:lang w:val="en-US" w:eastAsia="zh-CN"/>
              </w:rPr>
              <w:t>开展不低于200家次的企业巡查</w:t>
            </w:r>
            <w:r>
              <w:rPr>
                <w:rFonts w:hint="eastAsia" w:ascii="宋体" w:hAnsi="宋体" w:eastAsia="宋体" w:cs="宋体"/>
                <w:color w:val="000000"/>
                <w:sz w:val="18"/>
                <w:szCs w:val="18"/>
              </w:rPr>
              <w:t>，督促企业落实主体责任，加强大气、水体、机动车污染防治;</w:t>
            </w:r>
            <w:r>
              <w:rPr>
                <w:rFonts w:hint="eastAsia" w:ascii="宋体" w:hAnsi="宋体" w:eastAsia="宋体" w:cs="宋体"/>
                <w:color w:val="000000"/>
                <w:sz w:val="18"/>
                <w:szCs w:val="18"/>
                <w:lang w:eastAsia="zh-CN"/>
              </w:rPr>
              <w:t>加</w:t>
            </w:r>
            <w:r>
              <w:rPr>
                <w:rFonts w:hint="eastAsia" w:ascii="宋体" w:hAnsi="宋体" w:eastAsia="宋体" w:cs="宋体"/>
                <w:color w:val="000000"/>
                <w:sz w:val="18"/>
                <w:szCs w:val="18"/>
              </w:rPr>
              <w:t>强企业经营单位固体废弃物、重金属等重点污染治理的防治工作；</w:t>
            </w:r>
            <w:r>
              <w:rPr>
                <w:rFonts w:hint="eastAsia" w:ascii="宋体" w:hAnsi="宋体" w:eastAsia="宋体" w:cs="宋体"/>
                <w:color w:val="000000"/>
                <w:sz w:val="18"/>
                <w:szCs w:val="18"/>
                <w:lang w:val="en-US" w:eastAsia="zh-CN"/>
              </w:rPr>
              <w:t>处置</w:t>
            </w:r>
            <w:r>
              <w:rPr>
                <w:rFonts w:hint="eastAsia" w:ascii="宋体" w:hAnsi="宋体" w:eastAsia="宋体" w:cs="宋体"/>
                <w:color w:val="000000"/>
                <w:sz w:val="18"/>
                <w:szCs w:val="18"/>
              </w:rPr>
              <w:t>及综合利用的工业固体废物的</w:t>
            </w:r>
            <w:r>
              <w:rPr>
                <w:rFonts w:hint="eastAsia" w:ascii="宋体" w:hAnsi="宋体" w:eastAsia="宋体" w:cs="宋体"/>
                <w:color w:val="000000"/>
                <w:sz w:val="18"/>
                <w:szCs w:val="18"/>
                <w:lang w:val="en-US" w:eastAsia="zh-CN"/>
              </w:rPr>
              <w:t>数量不低于20处，</w:t>
            </w:r>
            <w:r>
              <w:rPr>
                <w:rFonts w:hint="eastAsia" w:ascii="宋体" w:hAnsi="宋体" w:eastAsia="宋体" w:cs="宋体"/>
                <w:color w:val="000000"/>
                <w:sz w:val="18"/>
                <w:szCs w:val="18"/>
              </w:rPr>
              <w:t>增强群众的环保意识，遏制少数散乱污经营户，</w:t>
            </w:r>
            <w:r>
              <w:rPr>
                <w:rFonts w:hint="eastAsia" w:ascii="宋体" w:hAnsi="宋体" w:eastAsia="宋体" w:cs="宋体"/>
                <w:color w:val="000000"/>
                <w:sz w:val="18"/>
                <w:szCs w:val="18"/>
                <w:lang w:eastAsia="zh-CN"/>
              </w:rPr>
              <w:t>提升</w:t>
            </w:r>
            <w:r>
              <w:rPr>
                <w:rFonts w:hint="eastAsia" w:ascii="宋体" w:hAnsi="宋体" w:eastAsia="宋体" w:cs="宋体"/>
                <w:color w:val="000000"/>
                <w:sz w:val="18"/>
                <w:szCs w:val="18"/>
              </w:rPr>
              <w:t>全镇企业经营安全、规范有序</w:t>
            </w:r>
            <w:r>
              <w:rPr>
                <w:rFonts w:hint="eastAsia" w:ascii="仿宋_GB2312" w:eastAsia="仿宋_GB2312" w:cs="仿宋_GB2312"/>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工业固体废物处置数量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家次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巡查企业合格率</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工作完成及时性</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排查垃圾处理点数量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垃圾及时处理性</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垃圾发现及时处理性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5.2022年基层党建团建工作经费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反映外宣品的使用程度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关于《加强新形势下基层党建带团建工作的实施意见》的方案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6.2022年建档立卡脱贫户生产生活补助金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w:t>
            </w:r>
            <w:r>
              <w:rPr>
                <w:rFonts w:hint="eastAsia" w:ascii="宋体" w:hAnsi="宋体" w:cs="宋体"/>
                <w:i w:val="0"/>
                <w:iCs w:val="0"/>
                <w:color w:val="000000"/>
                <w:sz w:val="18"/>
                <w:szCs w:val="18"/>
                <w:u w:val="none"/>
                <w:lang w:val="en-US" w:eastAsia="zh-CN"/>
              </w:rPr>
              <w:t>5</w:t>
            </w:r>
            <w:r>
              <w:rPr>
                <w:rFonts w:hint="eastAsia" w:ascii="宋体" w:hAnsi="宋体" w:eastAsia="宋体" w:cs="宋体"/>
                <w:i w:val="0"/>
                <w:iCs w:val="0"/>
                <w:color w:val="000000"/>
                <w:sz w:val="18"/>
                <w:szCs w:val="18"/>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25</w:t>
            </w:r>
            <w:r>
              <w:rPr>
                <w:rFonts w:hint="eastAsia" w:ascii="宋体" w:hAnsi="宋体" w:eastAsia="宋体" w:cs="宋体"/>
                <w:color w:val="000000"/>
                <w:kern w:val="0"/>
                <w:sz w:val="18"/>
                <w:szCs w:val="18"/>
              </w:rPr>
              <w:t>%</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75</w:t>
            </w:r>
            <w:r>
              <w:rPr>
                <w:rFonts w:hint="eastAsia" w:ascii="宋体" w:hAnsi="宋体" w:eastAsia="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通过对我镇14户建档立卡贫困户及时有效发放帮扶资金，使贫困户生活质量有效提高，实现贫困户家庭收入有效增长，使贫困户对政府扶贫工作达到满意。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扶助户数</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w:t>
            </w:r>
            <w:r>
              <w:rPr>
                <w:rFonts w:hint="eastAsia" w:ascii="宋体" w:hAnsi="宋体" w:cs="宋体"/>
                <w:i w:val="0"/>
                <w:color w:val="000000"/>
                <w:kern w:val="0"/>
                <w:sz w:val="18"/>
                <w:szCs w:val="18"/>
                <w:u w:val="none"/>
                <w:lang w:val="en-US" w:eastAsia="zh-CN"/>
              </w:rPr>
              <w:t>5</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户</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生活质量达标率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反映生活质量达标率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扶助资金到位率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贫困户慰问金发放标准</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元/人</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提高贫困户生活水平</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带动贫困户脱贫</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改善生活</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被帮扶对象满意度</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反映被帮扶对象满意度</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8.2022年人大代表联络站经费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代表活动接待日次数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活动举办时效</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活动按期举办</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项目经费控制量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代表履职率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反映辖区代表履职水平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活动知晓率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反映辖区群众知晓水平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联络站制度健全性</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9.廊泊路南段拆迁提升经费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70"/>
        <w:gridCol w:w="1282"/>
        <w:gridCol w:w="338"/>
        <w:gridCol w:w="32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廊泊路南段拆迁整治提升经费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w:t>
            </w:r>
            <w:r>
              <w:rPr>
                <w:rFonts w:hint="eastAsia" w:ascii="宋体" w:hAnsi="宋体" w:cs="宋体"/>
                <w:i w:val="0"/>
                <w:iCs w:val="0"/>
                <w:color w:val="000000"/>
                <w:sz w:val="18"/>
                <w:szCs w:val="18"/>
                <w:u w:val="none"/>
                <w:lang w:eastAsia="zh-CN"/>
              </w:rPr>
              <w:t>廊泊路南段拆迁</w:t>
            </w:r>
            <w:r>
              <w:rPr>
                <w:rFonts w:hint="eastAsia" w:ascii="宋体" w:hAnsi="宋体" w:eastAsia="宋体" w:cs="宋体"/>
                <w:i w:val="0"/>
                <w:iCs w:val="0"/>
                <w:color w:val="000000"/>
                <w:sz w:val="18"/>
                <w:szCs w:val="18"/>
                <w:u w:val="none"/>
              </w:rPr>
              <w:t>整治提升项目</w:t>
            </w:r>
            <w:r>
              <w:rPr>
                <w:rFonts w:hint="eastAsia" w:ascii="宋体" w:hAnsi="宋体" w:cs="宋体"/>
                <w:i w:val="0"/>
                <w:iCs w:val="0"/>
                <w:color w:val="000000"/>
                <w:sz w:val="18"/>
                <w:szCs w:val="18"/>
                <w:u w:val="none"/>
                <w:lang w:eastAsia="zh-CN"/>
              </w:rPr>
              <w:t>的开展，</w:t>
            </w:r>
            <w:r>
              <w:rPr>
                <w:rFonts w:hint="eastAsia" w:ascii="宋体" w:hAnsi="宋体" w:eastAsia="宋体" w:cs="宋体"/>
                <w:i w:val="0"/>
                <w:iCs w:val="0"/>
                <w:color w:val="000000"/>
                <w:sz w:val="18"/>
                <w:szCs w:val="18"/>
                <w:u w:val="none"/>
              </w:rPr>
              <w:t>对辖区内基础设施建设、美化绿化</w:t>
            </w:r>
            <w:r>
              <w:rPr>
                <w:rFonts w:hint="eastAsia" w:ascii="宋体" w:hAnsi="宋体" w:cs="宋体"/>
                <w:i w:val="0"/>
                <w:iCs w:val="0"/>
                <w:color w:val="000000"/>
                <w:sz w:val="18"/>
                <w:szCs w:val="18"/>
                <w:u w:val="none"/>
                <w:lang w:eastAsia="zh-CN"/>
              </w:rPr>
              <w:t>开展了工作</w:t>
            </w:r>
            <w:r>
              <w:rPr>
                <w:rFonts w:hint="eastAsia" w:ascii="宋体" w:hAnsi="宋体" w:eastAsia="宋体" w:cs="宋体"/>
                <w:i w:val="0"/>
                <w:iCs w:val="0"/>
                <w:color w:val="000000"/>
                <w:sz w:val="18"/>
                <w:szCs w:val="18"/>
                <w:u w:val="none"/>
              </w:rPr>
              <w:t>，</w:t>
            </w:r>
            <w:r>
              <w:rPr>
                <w:rFonts w:hint="eastAsia" w:ascii="宋体" w:hAnsi="宋体" w:cs="宋体"/>
                <w:i w:val="0"/>
                <w:iCs w:val="0"/>
                <w:color w:val="000000"/>
                <w:sz w:val="18"/>
                <w:szCs w:val="18"/>
                <w:u w:val="none"/>
                <w:lang w:eastAsia="zh-CN"/>
              </w:rPr>
              <w:t>并</w:t>
            </w:r>
            <w:r>
              <w:rPr>
                <w:rFonts w:hint="eastAsia" w:ascii="宋体" w:hAnsi="宋体" w:eastAsia="宋体" w:cs="宋体"/>
                <w:i w:val="0"/>
                <w:iCs w:val="0"/>
                <w:color w:val="000000"/>
                <w:sz w:val="18"/>
                <w:szCs w:val="18"/>
                <w:u w:val="none"/>
              </w:rPr>
              <w:t>解决</w:t>
            </w:r>
            <w:r>
              <w:rPr>
                <w:rFonts w:hint="eastAsia" w:ascii="宋体" w:hAnsi="宋体" w:cs="宋体"/>
                <w:i w:val="0"/>
                <w:iCs w:val="0"/>
                <w:color w:val="000000"/>
                <w:sz w:val="18"/>
                <w:szCs w:val="18"/>
                <w:u w:val="none"/>
                <w:lang w:eastAsia="zh-CN"/>
              </w:rPr>
              <w:t>了</w:t>
            </w:r>
            <w:r>
              <w:rPr>
                <w:rFonts w:hint="eastAsia" w:ascii="宋体" w:hAnsi="宋体" w:eastAsia="宋体" w:cs="宋体"/>
                <w:i w:val="0"/>
                <w:iCs w:val="0"/>
                <w:color w:val="000000"/>
                <w:sz w:val="18"/>
                <w:szCs w:val="18"/>
                <w:u w:val="none"/>
              </w:rPr>
              <w:t>影响群众生活和健康较为直接生活垃圾和污水治理问题。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10%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84%</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2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通</w:t>
            </w:r>
            <w:r>
              <w:rPr>
                <w:rFonts w:hint="eastAsia" w:ascii="宋体" w:hAnsi="宋体" w:cs="宋体"/>
                <w:i w:val="0"/>
                <w:iCs w:val="0"/>
                <w:color w:val="000000"/>
                <w:sz w:val="18"/>
                <w:szCs w:val="18"/>
                <w:u w:val="none"/>
                <w:lang w:eastAsia="zh-CN"/>
              </w:rPr>
              <w:t>过项目的开展促进了城镇化建设的发展。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整治提升总里程</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反映整治提升总里程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拆迁工作</w:t>
            </w:r>
            <w:r>
              <w:rPr>
                <w:rFonts w:hint="eastAsia" w:ascii="宋体" w:hAnsi="宋体" w:eastAsia="宋体" w:cs="宋体"/>
                <w:i w:val="0"/>
                <w:color w:val="000000"/>
                <w:kern w:val="0"/>
                <w:sz w:val="18"/>
                <w:szCs w:val="18"/>
                <w:u w:val="none"/>
                <w:lang w:val="en-US" w:eastAsia="zh-CN"/>
              </w:rPr>
              <w:t>及时处理性</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反映拆迁工作的</w:t>
            </w:r>
            <w:r>
              <w:rPr>
                <w:rFonts w:hint="eastAsia" w:ascii="宋体" w:hAnsi="宋体" w:eastAsia="宋体" w:cs="宋体"/>
                <w:i w:val="0"/>
                <w:color w:val="000000"/>
                <w:kern w:val="0"/>
                <w:sz w:val="18"/>
                <w:szCs w:val="18"/>
                <w:u w:val="none"/>
                <w:lang w:val="en-US" w:eastAsia="zh-CN"/>
              </w:rPr>
              <w:t>及时</w:t>
            </w:r>
            <w:r>
              <w:rPr>
                <w:rFonts w:hint="eastAsia" w:ascii="宋体" w:hAnsi="宋体" w:cs="宋体"/>
                <w:i w:val="0"/>
                <w:color w:val="000000"/>
                <w:kern w:val="0"/>
                <w:sz w:val="18"/>
                <w:szCs w:val="18"/>
                <w:u w:val="none"/>
                <w:lang w:val="en-US" w:eastAsia="zh-CN"/>
              </w:rPr>
              <w:t>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2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10.廊泊路、中源路绿化土地流转资金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廊泊路、中源路绿化土地流转资金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用于廊泊路、中源路绿化</w:t>
            </w:r>
            <w:r>
              <w:rPr>
                <w:rFonts w:hint="eastAsia" w:ascii="宋体" w:hAnsi="宋体" w:eastAsia="宋体" w:cs="宋体"/>
                <w:i w:val="0"/>
                <w:iCs w:val="0"/>
                <w:color w:val="000000"/>
                <w:sz w:val="18"/>
                <w:szCs w:val="18"/>
                <w:u w:val="none"/>
              </w:rPr>
              <w:t>土地流转补偿资金的发放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70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通过廊</w:t>
            </w:r>
            <w:r>
              <w:rPr>
                <w:rFonts w:hint="eastAsia" w:ascii="宋体" w:hAnsi="宋体" w:cs="宋体"/>
                <w:i w:val="0"/>
                <w:iCs w:val="0"/>
                <w:color w:val="000000"/>
                <w:sz w:val="18"/>
                <w:szCs w:val="18"/>
                <w:u w:val="none"/>
                <w:lang w:eastAsia="zh-CN"/>
              </w:rPr>
              <w:t>泊路、中源路绿化</w:t>
            </w:r>
            <w:r>
              <w:rPr>
                <w:rFonts w:hint="eastAsia" w:ascii="宋体" w:hAnsi="宋体" w:eastAsia="宋体" w:cs="宋体"/>
                <w:i w:val="0"/>
                <w:iCs w:val="0"/>
                <w:color w:val="000000"/>
                <w:sz w:val="18"/>
                <w:szCs w:val="18"/>
                <w:u w:val="none"/>
              </w:rPr>
              <w:t>土地流转资金的发放，保障</w:t>
            </w:r>
            <w:r>
              <w:rPr>
                <w:rFonts w:hint="eastAsia" w:ascii="宋体" w:hAnsi="宋体" w:cs="宋体"/>
                <w:i w:val="0"/>
                <w:iCs w:val="0"/>
                <w:color w:val="000000"/>
                <w:sz w:val="18"/>
                <w:szCs w:val="18"/>
                <w:u w:val="none"/>
                <w:lang w:eastAsia="zh-CN"/>
              </w:rPr>
              <w:t>绿化</w:t>
            </w:r>
            <w:r>
              <w:rPr>
                <w:rFonts w:hint="eastAsia" w:ascii="宋体" w:hAnsi="宋体" w:eastAsia="宋体" w:cs="宋体"/>
                <w:i w:val="0"/>
                <w:iCs w:val="0"/>
                <w:color w:val="000000"/>
                <w:sz w:val="18"/>
                <w:szCs w:val="18"/>
                <w:u w:val="none"/>
              </w:rPr>
              <w:t>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土地流转数量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反映土地流转数量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发放资金到位数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反映发放资金到位数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发放资金及时率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反映发放资金及时率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11.西排干渠雨污分流工程</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西排干渠雨污分流工程项目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82.36万元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用于西排干渠雨污分流工程项目资金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25</w:t>
            </w:r>
            <w:r>
              <w:rPr>
                <w:rFonts w:hint="eastAsia" w:ascii="宋体" w:hAnsi="宋体" w:eastAsia="宋体" w:cs="宋体"/>
                <w:color w:val="000000"/>
                <w:kern w:val="0"/>
                <w:sz w:val="18"/>
                <w:szCs w:val="18"/>
                <w:lang w:val="en-US" w:eastAsia="zh-CN"/>
              </w:rPr>
              <w:t>%</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r>
              <w:rPr>
                <w:rFonts w:hint="eastAsia" w:ascii="宋体" w:hAnsi="宋体" w:eastAsia="宋体" w:cs="宋体"/>
                <w:color w:val="000000"/>
                <w:kern w:val="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75</w:t>
            </w:r>
            <w:r>
              <w:rPr>
                <w:rFonts w:hint="eastAsia" w:ascii="宋体" w:hAnsi="宋体" w:eastAsia="宋体" w:cs="宋体"/>
                <w:color w:val="000000"/>
                <w:kern w:val="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r>
              <w:rPr>
                <w:rFonts w:hint="eastAsia" w:ascii="宋体" w:hAnsi="宋体" w:eastAsia="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通过该项目的开展，</w:t>
            </w:r>
            <w:r>
              <w:rPr>
                <w:rFonts w:hint="eastAsia" w:ascii="宋体" w:hAnsi="宋体" w:cs="宋体"/>
                <w:color w:val="000000"/>
                <w:kern w:val="0"/>
                <w:sz w:val="18"/>
                <w:szCs w:val="18"/>
                <w:lang w:eastAsia="zh-CN"/>
              </w:rPr>
              <w:t>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补偿户数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反映补偿户数量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补偿发放准确率</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补偿发放及时性</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反映补偿及时到位</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=&lt;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82.36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管理机制健全</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宋体" w:hAnsi="宋体" w:eastAsia="宋体" w:cs="宋体"/>
          <w:sz w:val="28"/>
        </w:rPr>
      </w:pPr>
      <w:r>
        <w:rPr>
          <w:rFonts w:hint="eastAsia" w:ascii="Times New Roman" w:hAnsi="Times New Roman" w:eastAsia="仿宋_GB2312" w:cs="Times New Roman"/>
          <w:sz w:val="28"/>
          <w:lang w:val="en-US" w:eastAsia="zh-CN"/>
        </w:rPr>
        <w:t xml:space="preserve">    12.2020</w:t>
      </w:r>
      <w:r>
        <w:rPr>
          <w:rFonts w:hint="eastAsia" w:ascii="宋体" w:hAnsi="宋体" w:eastAsia="宋体" w:cs="宋体"/>
          <w:sz w:val="28"/>
          <w:lang w:val="en-US" w:eastAsia="zh-CN"/>
        </w:rPr>
        <w:t>年干线美化整治资金</w:t>
      </w:r>
      <w:r>
        <w:rPr>
          <w:rFonts w:hint="eastAsia" w:ascii="宋体" w:hAnsi="宋体" w:eastAsia="宋体" w:cs="宋体"/>
          <w:sz w:val="28"/>
          <w:lang w:eastAsia="zh-CN"/>
        </w:rPr>
        <w:t>项目</w:t>
      </w:r>
      <w:r>
        <w:rPr>
          <w:rFonts w:hint="eastAsia" w:ascii="宋体" w:hAnsi="宋体" w:eastAsia="宋体" w:cs="宋体"/>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38"/>
        <w:gridCol w:w="29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2020年干线美化整治资金项目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2020年干线美化整治项目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开展本项目主要</w:t>
            </w:r>
            <w:r>
              <w:rPr>
                <w:rFonts w:hint="eastAsia" w:ascii="宋体" w:hAnsi="宋体" w:cs="宋体"/>
                <w:color w:val="000000"/>
                <w:kern w:val="0"/>
                <w:sz w:val="18"/>
                <w:szCs w:val="18"/>
                <w:lang w:eastAsia="zh-CN"/>
              </w:rPr>
              <w:t>是为了廊泊路城北平舒段和中原路</w:t>
            </w:r>
            <w:r>
              <w:rPr>
                <w:rFonts w:hint="eastAsia" w:ascii="宋体" w:hAnsi="宋体" w:eastAsia="宋体" w:cs="宋体"/>
                <w:color w:val="000000"/>
                <w:kern w:val="0"/>
                <w:sz w:val="18"/>
                <w:szCs w:val="18"/>
                <w:lang w:eastAsia="zh-CN"/>
              </w:rPr>
              <w:t>两侧绿化工程顺利实施。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美化米数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完成绿化工作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w:t>
            </w:r>
            <w:r>
              <w:rPr>
                <w:rFonts w:hint="eastAsia" w:ascii="宋体" w:hAnsi="宋体" w:cs="宋体"/>
                <w:i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13.永定大街西通施工涉及传输局线路改造</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878"/>
        <w:gridCol w:w="274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r>
              <w:rPr>
                <w:rFonts w:hint="eastAsia" w:ascii="宋体" w:hAnsi="宋体" w:eastAsia="宋体" w:cs="宋体"/>
                <w:sz w:val="18"/>
                <w:szCs w:val="18"/>
              </w:rPr>
              <w:t>绩效目标表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22.4029万元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eastAsia="宋体" w:cs="宋体"/>
                <w:sz w:val="18"/>
                <w:szCs w:val="18"/>
                <w:lang w:val="en-US" w:eastAsia="zh-CN"/>
              </w:rPr>
              <w:t>永定大街西通施工涉及传输局线路改造</w:t>
            </w:r>
            <w:r>
              <w:rPr>
                <w:rFonts w:hint="eastAsia" w:ascii="宋体" w:hAnsi="宋体" w:cs="宋体"/>
                <w:i w:val="0"/>
                <w:iCs w:val="0"/>
                <w:color w:val="000000"/>
                <w:sz w:val="18"/>
                <w:szCs w:val="18"/>
                <w:u w:val="none"/>
                <w:lang w:eastAsia="zh-CN"/>
              </w:rPr>
              <w:t>项目顺利实施。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线路改造数量</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反映线管改造数量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22.4029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14.燃气安全协管员工资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燃气安全协管员工资</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用燃气于安全协管员工资的发放</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cs="宋体"/>
                <w:i w:val="0"/>
                <w:iCs w:val="0"/>
                <w:color w:val="000000"/>
                <w:sz w:val="18"/>
                <w:szCs w:val="18"/>
                <w:u w:val="none"/>
                <w:lang w:val="en-US" w:eastAsia="zh-CN"/>
              </w:rPr>
              <w:t>2022年燃气安全协管员工资的顺利发放。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12个社区44名协管员</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反映安全排查合格的情况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工资发放准确率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反映工资发放准确情况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反映反映信访事件解决的及时率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反应发放协管员工资发放制度是否完善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社区居民的满意度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15.创建省级园林、文明县城项目绩效目标表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00"/>
        <w:gridCol w:w="1252"/>
        <w:gridCol w:w="1013"/>
        <w:gridCol w:w="2610"/>
        <w:gridCol w:w="1546"/>
        <w:gridCol w:w="1062"/>
        <w:gridCol w:w="1652"/>
        <w:gridCol w:w="54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创建省级园林、文明县城项目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资金用于创建省级园林、文明县城</w:t>
            </w:r>
            <w:r>
              <w:rPr>
                <w:rFonts w:hint="eastAsia" w:ascii="宋体" w:hAnsi="宋体" w:cs="宋体"/>
                <w:i w:val="0"/>
                <w:iCs w:val="0"/>
                <w:color w:val="000000"/>
                <w:sz w:val="18"/>
                <w:szCs w:val="18"/>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保障创建省级园林、文明县城项</w:t>
            </w:r>
            <w:r>
              <w:rPr>
                <w:rFonts w:hint="eastAsia" w:ascii="宋体" w:hAnsi="宋体" w:cs="宋体"/>
                <w:i w:val="0"/>
                <w:iCs w:val="0"/>
                <w:color w:val="000000"/>
                <w:sz w:val="18"/>
                <w:szCs w:val="18"/>
                <w:u w:val="none"/>
                <w:lang w:val="en-US" w:eastAsia="zh-CN"/>
              </w:rPr>
              <w:t>目的顺利实施。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25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25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公益广告投入</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废旧广告更换</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50000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道路清扫和维护</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清扫次数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365</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质量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城市环境达标率</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反映城市环境是否达到创卫标准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100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时效</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项目完成及时性</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反映项目完成及时</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成本</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项目预算控制数</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w:t>
            </w:r>
            <w:r>
              <w:rPr>
                <w:rFonts w:hint="eastAsia" w:ascii="宋体" w:hAnsi="宋体" w:eastAsia="宋体" w:cs="宋体"/>
                <w:color w:val="000000"/>
                <w:sz w:val="18"/>
                <w:szCs w:val="18"/>
                <w:lang w:eastAsia="zh-CN"/>
              </w:rPr>
              <w:t>映项目预算控制</w:t>
            </w:r>
            <w:r>
              <w:rPr>
                <w:rFonts w:hint="eastAsia" w:ascii="宋体" w:hAnsi="宋体" w:eastAsia="宋体" w:cs="宋体"/>
                <w:color w:val="000000"/>
                <w:sz w:val="18"/>
                <w:szCs w:val="18"/>
              </w:rPr>
              <w:t>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100</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环境效益</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城市环境改善程度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改善</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促进经济发展</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健全</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长期有效</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群众满意度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群众对当年创城工作的整体满意度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90%</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16.2022年乡镇武装部武装工作经费项目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2022年平舒镇武装部武装工作。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反映宣传活动次数</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17.2022年居委会人员工资项目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2022年居委会人员工资项目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反映老主任工资发放人数情况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中共大城县委常委会会议纪要第</w:t>
            </w:r>
            <w:r>
              <w:rPr>
                <w:rFonts w:hint="eastAsia" w:ascii="宋体" w:hAnsi="宋体" w:eastAsia="宋体" w:cs="宋体"/>
                <w:color w:val="000000"/>
                <w:kern w:val="0"/>
                <w:sz w:val="18"/>
                <w:szCs w:val="18"/>
                <w:lang w:val="en-US" w:eastAsia="zh-CN"/>
              </w:rPr>
              <w:t>13期文件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反映老主任工资发放完成情况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社区人员工资发放制度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反映社区人员发放工资的制度情况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18.2022年居委会楼组长工资项目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2022年居委会楼组长工资项目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2022年居委会楼组长工资发放。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700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w:t>
            </w:r>
            <w:r>
              <w:rPr>
                <w:rFonts w:hint="eastAsia" w:ascii="宋体" w:hAnsi="宋体" w:cs="宋体"/>
                <w:color w:val="000000"/>
                <w:kern w:val="0"/>
                <w:sz w:val="18"/>
                <w:szCs w:val="18"/>
                <w:lang w:val="en-US" w:eastAsia="zh-CN"/>
              </w:rPr>
              <w:t>楼组长</w:t>
            </w:r>
            <w:r>
              <w:rPr>
                <w:rFonts w:hint="eastAsia" w:ascii="宋体" w:hAnsi="宋体" w:eastAsia="宋体" w:cs="宋体"/>
                <w:color w:val="000000"/>
                <w:kern w:val="0"/>
                <w:sz w:val="18"/>
                <w:szCs w:val="18"/>
                <w:lang w:val="en-US" w:eastAsia="zh-CN"/>
              </w:rPr>
              <w:t>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25.2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w:t>
            </w:r>
            <w:r>
              <w:rPr>
                <w:rFonts w:hint="eastAsia" w:ascii="宋体" w:hAnsi="宋体" w:cs="宋体"/>
                <w:color w:val="000000"/>
                <w:kern w:val="0"/>
                <w:sz w:val="18"/>
                <w:szCs w:val="18"/>
                <w:lang w:val="en-US" w:eastAsia="zh-CN" w:bidi="ar-SA"/>
              </w:rPr>
              <w:t>楼组长</w:t>
            </w:r>
            <w:r>
              <w:rPr>
                <w:rFonts w:hint="eastAsia" w:ascii="宋体" w:hAnsi="宋体" w:eastAsia="宋体" w:cs="宋体"/>
                <w:color w:val="000000"/>
                <w:kern w:val="0"/>
                <w:sz w:val="18"/>
                <w:szCs w:val="18"/>
                <w:lang w:val="en-US" w:eastAsia="zh-CN" w:bidi="ar-SA"/>
              </w:rPr>
              <w:t>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19.2022年社区经费项目绩效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2022年社区经费项目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20.2022年社区党组织服务群众专项经费项目绩效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2022年社区党组织服务群众专项经费项目绩效</w:t>
            </w:r>
            <w:r>
              <w:rPr>
                <w:rFonts w:hint="eastAsia" w:ascii="宋体" w:hAnsi="宋体" w:eastAsia="宋体" w:cs="宋体"/>
                <w:sz w:val="18"/>
                <w:szCs w:val="18"/>
              </w:rPr>
              <w:t>目标表</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2022年社区党组织服务群众专项经费。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240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21.2022年社区工作者工资及保险项目绩效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w:t>
            </w:r>
            <w:r>
              <w:rPr>
                <w:rFonts w:hint="eastAsia" w:ascii="宋体" w:hAnsi="宋体" w:cs="宋体"/>
                <w:sz w:val="18"/>
                <w:szCs w:val="18"/>
                <w:lang w:val="en-US" w:eastAsia="zh-CN"/>
              </w:rPr>
              <w:t>社区工作者工资及保险项目</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187.79万元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2022年社区工作者工资及保险专项经费。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61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社区工作者工资发放金额准确率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反映社区工作者工资发放金额准确情况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反映社区工作者工资发放及时性</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成本节约量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187.79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劳务派遣制度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反映劳务派遣制度完善情况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完善</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ascii="Times New Roman" w:hAnsi="Times New Roman" w:eastAsia="黑体" w:cs="Times New Roman"/>
          <w:sz w:val="32"/>
          <w:szCs w:val="32"/>
        </w:rPr>
      </w:pPr>
    </w:p>
    <w:p>
      <w:pPr>
        <w:numPr>
          <w:ilvl w:val="0"/>
          <w:numId w:val="0"/>
        </w:numPr>
        <w:ind w:firstLine="640" w:firstLineChars="200"/>
        <w:jc w:val="left"/>
        <w:outlineLvl w:val="1"/>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平舒镇政府</w:t>
      </w:r>
      <w:r>
        <w:rPr>
          <w:rFonts w:hint="eastAsia"/>
          <w:lang w:eastAsia="zh-CN"/>
        </w:rPr>
        <w:t>本级</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640" w:firstLineChars="200"/>
        <w:outlineLvl w:val="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注：无单位政府采购预算，空表列示。</w:t>
      </w:r>
    </w:p>
    <w:p>
      <w:pPr>
        <w:spacing w:line="584" w:lineRule="exact"/>
        <w:ind w:firstLine="640" w:firstLineChars="200"/>
        <w:outlineLvl w:val="0"/>
        <w:rPr>
          <w:rFonts w:hint="eastAsia" w:ascii="仿宋" w:hAnsi="仿宋" w:eastAsia="仿宋" w:cs="仿宋"/>
          <w:sz w:val="32"/>
          <w:szCs w:val="24"/>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widowControl w:val="0"/>
        <w:wordWrap/>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平舒镇政府</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2022年我单位无新增固定资产计划</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1039.865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75.09</w:t>
            </w:r>
          </w:p>
        </w:tc>
      </w:tr>
      <w:tr>
        <w:tblPrEx>
          <w:tblCellMar>
            <w:top w:w="0" w:type="dxa"/>
            <w:left w:w="108" w:type="dxa"/>
            <w:bottom w:w="0" w:type="dxa"/>
            <w:right w:w="108" w:type="dxa"/>
          </w:tblCellMar>
        </w:tblPrEx>
        <w:trPr>
          <w:trHeight w:val="552"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280.65149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906A6"/>
    <w:multiLevelType w:val="singleLevel"/>
    <w:tmpl w:val="AE5906A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mZTA2MmQyMjk2ZDMzNzhhMjc5MWY4M2E5NjY3Zjg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CC7C92"/>
    <w:rsid w:val="02C7089B"/>
    <w:rsid w:val="047C583B"/>
    <w:rsid w:val="047E4F77"/>
    <w:rsid w:val="047F46FE"/>
    <w:rsid w:val="10E2302E"/>
    <w:rsid w:val="11F0177A"/>
    <w:rsid w:val="13951510"/>
    <w:rsid w:val="13E306DA"/>
    <w:rsid w:val="14856472"/>
    <w:rsid w:val="15273705"/>
    <w:rsid w:val="17907690"/>
    <w:rsid w:val="17A23641"/>
    <w:rsid w:val="17CC0594"/>
    <w:rsid w:val="198033E4"/>
    <w:rsid w:val="1B1D7A72"/>
    <w:rsid w:val="1B6D6736"/>
    <w:rsid w:val="1B6E4190"/>
    <w:rsid w:val="1C116575"/>
    <w:rsid w:val="1C502F39"/>
    <w:rsid w:val="1C5A6803"/>
    <w:rsid w:val="212D3E63"/>
    <w:rsid w:val="213F1DD6"/>
    <w:rsid w:val="219C3944"/>
    <w:rsid w:val="24D46C5F"/>
    <w:rsid w:val="262B5085"/>
    <w:rsid w:val="2748522E"/>
    <w:rsid w:val="2B9670D4"/>
    <w:rsid w:val="2C96444C"/>
    <w:rsid w:val="2DBD559C"/>
    <w:rsid w:val="2E8F0C1E"/>
    <w:rsid w:val="2E986006"/>
    <w:rsid w:val="30B721AB"/>
    <w:rsid w:val="314C0BC2"/>
    <w:rsid w:val="355D61A8"/>
    <w:rsid w:val="38F17E51"/>
    <w:rsid w:val="3ABD6D8D"/>
    <w:rsid w:val="3D9F7A2D"/>
    <w:rsid w:val="3E8B454E"/>
    <w:rsid w:val="3F655022"/>
    <w:rsid w:val="407D2737"/>
    <w:rsid w:val="45C06FD6"/>
    <w:rsid w:val="488C425C"/>
    <w:rsid w:val="4B672239"/>
    <w:rsid w:val="4C254BB6"/>
    <w:rsid w:val="55440103"/>
    <w:rsid w:val="57E040E2"/>
    <w:rsid w:val="582C7CB7"/>
    <w:rsid w:val="59D172EA"/>
    <w:rsid w:val="5CBD3374"/>
    <w:rsid w:val="5EF32AE3"/>
    <w:rsid w:val="5F0811CA"/>
    <w:rsid w:val="61355E2F"/>
    <w:rsid w:val="62B47CEF"/>
    <w:rsid w:val="66614663"/>
    <w:rsid w:val="673B57FC"/>
    <w:rsid w:val="673D3C8F"/>
    <w:rsid w:val="675A5D6E"/>
    <w:rsid w:val="687D1153"/>
    <w:rsid w:val="689F6284"/>
    <w:rsid w:val="69003A87"/>
    <w:rsid w:val="6B1D22BB"/>
    <w:rsid w:val="6C2731BD"/>
    <w:rsid w:val="6C53185F"/>
    <w:rsid w:val="6D971829"/>
    <w:rsid w:val="6FDF16BD"/>
    <w:rsid w:val="73E57241"/>
    <w:rsid w:val="74936CD4"/>
    <w:rsid w:val="77E60D1D"/>
    <w:rsid w:val="79B80F53"/>
    <w:rsid w:val="7A931FA1"/>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autoRedefine/>
    <w:qFormat/>
    <w:uiPriority w:val="39"/>
    <w:rPr>
      <w:rFonts w:ascii="Times New Roman" w:hAnsi="Times New Roman" w:eastAsia="宋体" w:cs="Times New Roman"/>
      <w:szCs w:val="24"/>
    </w:rPr>
  </w:style>
  <w:style w:type="paragraph" w:styleId="7">
    <w:name w:val="footnote text"/>
    <w:basedOn w:val="1"/>
    <w:link w:val="16"/>
    <w:autoRedefine/>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autoRedefine/>
    <w:qFormat/>
    <w:uiPriority w:val="99"/>
    <w:rPr>
      <w:rFonts w:ascii="Times New Roman" w:hAnsi="Times New Roman" w:eastAsia="宋体" w:cs="Times New Roman"/>
      <w:sz w:val="18"/>
      <w:szCs w:val="18"/>
    </w:rPr>
  </w:style>
  <w:style w:type="character" w:customStyle="1" w:styleId="14">
    <w:name w:val="批注框文本 Char"/>
    <w:basedOn w:val="10"/>
    <w:link w:val="3"/>
    <w:autoRedefine/>
    <w:semiHidden/>
    <w:qFormat/>
    <w:uiPriority w:val="99"/>
    <w:rPr>
      <w:sz w:val="18"/>
      <w:szCs w:val="18"/>
    </w:rPr>
  </w:style>
  <w:style w:type="paragraph" w:customStyle="1" w:styleId="15">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autoRedefine/>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autoRedefine/>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5">
    <w:name w:val="Body Text"/>
    <w:basedOn w:val="1"/>
    <w:autoRedefine/>
    <w:qFormat/>
    <w:uiPriority w:val="6"/>
    <w:rPr>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17684</Words>
  <Characters>18623</Characters>
  <Lines>35</Lines>
  <Paragraphs>10</Paragraphs>
  <TotalTime>13</TotalTime>
  <ScaleCrop>false</ScaleCrop>
  <LinksUpToDate>false</LinksUpToDate>
  <CharactersWithSpaces>19012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闺蜜</cp:lastModifiedBy>
  <cp:lastPrinted>2023-01-29T01:01:00Z</cp:lastPrinted>
  <dcterms:modified xsi:type="dcterms:W3CDTF">2024-05-21T01:47:16Z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E0DCD2FAFD4C4EC78104898D7A030BBD</vt:lpwstr>
  </property>
</Properties>
</file>