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 xml:space="preserve"> 中共河北省大城县委办公室</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val="en-US"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val="en-US" w:eastAsia="zh-CN"/>
        </w:rPr>
        <w:t>中共河北省大城县委办公室</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val="en-US" w:eastAsia="zh-CN"/>
        </w:rPr>
        <w:t>单位</w:t>
      </w:r>
      <w:r>
        <w:rPr>
          <w:rFonts w:ascii="Times New Roman" w:hAnsi="Times New Roman" w:eastAsia="黑体" w:cs="Times New Roman"/>
          <w:sz w:val="32"/>
          <w:szCs w:val="32"/>
        </w:rPr>
        <w:t>职责及机构设置情况</w:t>
      </w:r>
    </w:p>
    <w:p>
      <w:pPr>
        <w:ind w:firstLine="643" w:firstLineChars="200"/>
        <w:rPr>
          <w:rFonts w:ascii="仿宋" w:hAnsi="仿宋" w:eastAsia="仿宋" w:cs="??_GB2312"/>
          <w:bCs/>
          <w:sz w:val="32"/>
          <w:szCs w:val="32"/>
        </w:rPr>
      </w:pPr>
      <w:r>
        <w:rPr>
          <w:rFonts w:hint="eastAsia" w:ascii="Times New Roman" w:hAnsi="Times New Roman" w:eastAsia="楷体_GB2312" w:cs="Times New Roman"/>
          <w:b/>
          <w:sz w:val="32"/>
          <w:szCs w:val="32"/>
          <w:lang w:val="en-US" w:eastAsia="zh-CN"/>
        </w:rPr>
        <w:t>单位</w:t>
      </w:r>
      <w:r>
        <w:rPr>
          <w:rFonts w:ascii="Times New Roman" w:hAnsi="Times New Roman" w:eastAsia="楷体_GB2312" w:cs="Times New Roman"/>
          <w:b/>
          <w:sz w:val="32"/>
          <w:szCs w:val="32"/>
        </w:rPr>
        <w:t>职责：</w:t>
      </w:r>
      <w:r>
        <w:rPr>
          <w:rFonts w:hint="eastAsia" w:ascii="Times New Roman" w:hAnsi="Times New Roman" w:eastAsia="仿宋_GB2312" w:cs="Times New Roman"/>
          <w:sz w:val="32"/>
          <w:szCs w:val="32"/>
        </w:rPr>
        <w:t>中共河北省大城县委办公室主要职责是县委文件的上报下达、文件传阅，信息反馈、编发，搞好调查调研，为领导决策提供依据。</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、承担县委、县委领导同志交办的文件、讲话等文稿的起草或修改工作；负责县委文件和县委办公室代县委行文的起草和核审工作；承担为县委制定决策和有关政策的服务工作；负责内刊编辑工作。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2、围绕中央和省、市、县委总体工作部署开展综合、专题调研、收集和处理信息、反馈动态。</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3、承担中央和省、市、县委重要工作部署贯彻落实的督促检查，负责中央和省、市、县委领导同志批示件的转达和催办落实。</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4、负责县委日常文书处理和值班工作，以及各种会议的会务工作和县委日常工作活动的组织安排。</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承担县委保密委员会和县密码工作领导小组的日常工作；负责对全县涉密实施单位业务领导；负责组织实施全县密码通信工作；负责全县党政机关及经济、科学等领域保密管理，通信和计算机网络的保密管理，全县密码的装备、使用和管理；负责失泄密事件的查处工作；负责全县电子政务内网建设和管理工作；负责全县涉密人员教育培训工作；县委保密委员会和县密码工作领导小组交办的其他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6、负责组织开展全县全面深化改革重大问题的调查研究，督促、推动各镇（区）、县直各部门落实县委全面深化改革委员会决定事项、工作部署；负责协调提出全县中长期改革规划建议和年度工作要点，对拟出台的涉及重大改革事项的政策性文件进行审核；承办各镇（区）、县直各部门向县委全面深改革委员会的请示和备案事项，向县委全面深化改革委员会提出建议；承担县委全面深化改革委员会的日常工作，负责提交县委全面深化改革委员会会议研究的议题及相关会议的组织服务工作；负责对各专项小组的工作统筹、协调、督促、检查、推动，并进行年度改革工作考核；完成县委全面深化改革委员会交办的其他任务。</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7、负责全县档案事业宏观管理和执法复议、监督指导等工作。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8、负责县委领导同志和部分原县级领导同志以及本室离退休同志的生活服务和阅文、参加有关活动的事务服务工作。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9、  负责县委机关房产、基建、维修、物资分配和其他行政事务工作，负责管理县委机关的经费预算决算、经费拨款和财务审计。</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10、负责上级党委领导、兄弟省、市、县党委领导同志以及办公室系统来客的接待服务工作，负责县委领导交办的其他接待任务。</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11、负责本室的人事管理和党务工作；指导县委机关的党建工作；负责县委机关的精神文明建设和安全保卫工作。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12、完成县委交办的其他任务。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val="en-US"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中共河北省大城县委办公室（本级）</w:t>
            </w:r>
          </w:p>
        </w:tc>
        <w:tc>
          <w:tcPr>
            <w:tcW w:w="1134"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行政</w:t>
            </w:r>
          </w:p>
        </w:tc>
        <w:tc>
          <w:tcPr>
            <w:tcW w:w="1276"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副处级</w:t>
            </w:r>
          </w:p>
        </w:tc>
        <w:tc>
          <w:tcPr>
            <w:tcW w:w="2902"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val="en-US"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val="en-US" w:eastAsia="zh-CN"/>
        </w:rPr>
        <w:t>中共河北省大城县委办公室</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1829.46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1829.46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w:t>
      </w:r>
      <w:r>
        <w:rPr>
          <w:rFonts w:hint="eastAsia" w:ascii="Times New Roman" w:hAnsi="Times New Roman" w:eastAsia="仿宋_GB2312" w:cs="Times New Roman"/>
          <w:sz w:val="32"/>
          <w:szCs w:val="32"/>
          <w:lang w:val="en-US" w:eastAsia="zh-CN"/>
        </w:rPr>
        <w:t>单位2022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1829.46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663.92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506.12</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157.8</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1165.53</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val="en-US" w:eastAsia="zh-CN"/>
        </w:rPr>
        <w:t>建党立卡贫困户扶贫帮扶专项经费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电子政务内网建设维护费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密码科研保障经费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1829.46</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332.25</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5.97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326.27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普密设备换装和涉密文电经费及党政专用电视会议系统建设经费</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157.8</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大城县委办办公</w:t>
      </w:r>
      <w:r>
        <w:rPr>
          <w:rFonts w:ascii="Times New Roman" w:hAnsi="Times New Roman" w:eastAsia="仿宋_GB2312" w:cs="Times New Roman"/>
          <w:sz w:val="32"/>
          <w:szCs w:val="32"/>
        </w:rPr>
        <w:t>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15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减少9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减少3</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val="en-US" w:eastAsia="zh-CN"/>
        </w:rPr>
        <w:t>单位</w:t>
      </w:r>
      <w:r>
        <w:rPr>
          <w:rFonts w:hint="eastAsia" w:ascii="Times New Roman" w:hAnsi="Times New Roman" w:eastAsia="仿宋_GB2312" w:cs="Times New Roman"/>
          <w:sz w:val="32"/>
          <w:szCs w:val="32"/>
        </w:rPr>
        <w:t>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减少6</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val="en-US" w:eastAsia="zh-CN"/>
        </w:rPr>
        <w:t>单位</w:t>
      </w:r>
      <w:r>
        <w:rPr>
          <w:rFonts w:hint="eastAsia" w:ascii="Times New Roman" w:hAnsi="Times New Roman" w:eastAsia="仿宋_GB2312" w:cs="Times New Roman"/>
          <w:sz w:val="32"/>
          <w:szCs w:val="32"/>
        </w:rPr>
        <w:t>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val="en-US"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楷体_GB2312" w:eastAsia="楷体_GB2312" w:cs="Times New Roman"/>
          <w:b/>
          <w:sz w:val="32"/>
          <w:szCs w:val="32"/>
        </w:rPr>
      </w:pPr>
      <w:r>
        <w:rPr>
          <w:rFonts w:ascii="Times New Roman" w:hAnsi="Times New Roman" w:eastAsia="仿宋_GB2312" w:cs="Times New Roman"/>
          <w:kern w:val="2"/>
          <w:sz w:val="32"/>
          <w:szCs w:val="32"/>
          <w:lang w:val="en-US" w:eastAsia="zh-CN" w:bidi="ar-SA"/>
        </w:rPr>
        <w:t>大城县委办公室在市委办公室的精心指导和县委的坚强领导下，认真贯彻落实习近平新时代中国特色社会主义思想和习近平系列</w:t>
      </w:r>
      <w:r>
        <w:rPr>
          <w:rFonts w:hint="eastAsia" w:ascii="Times New Roman" w:hAnsi="Times New Roman" w:eastAsia="仿宋_GB2312" w:cs="Times New Roman"/>
          <w:kern w:val="2"/>
          <w:sz w:val="32"/>
          <w:szCs w:val="32"/>
          <w:lang w:val="en-US" w:eastAsia="zh-CN" w:bidi="ar-SA"/>
        </w:rPr>
        <w:t>重要</w:t>
      </w:r>
      <w:bookmarkStart w:id="2" w:name="_GoBack"/>
      <w:bookmarkEnd w:id="2"/>
      <w:r>
        <w:rPr>
          <w:rFonts w:ascii="Times New Roman" w:hAnsi="Times New Roman" w:eastAsia="仿宋_GB2312" w:cs="Times New Roman"/>
          <w:kern w:val="2"/>
          <w:sz w:val="32"/>
          <w:szCs w:val="32"/>
          <w:lang w:val="en-US" w:eastAsia="zh-CN" w:bidi="ar-SA"/>
        </w:rPr>
        <w:t>讲话精神，牢固树立“四个意识”，充分发挥参谋助手、综合协调、督查落实、后勤保障等职能作用，抓执行决策落实，抓服务保障优化，确保各项工作运行有序、高效推进，为全县经济社会发展作出重要贡献。</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2"/>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1.参谋协调运转：保障县委办公室大型会议、重大活动的正常、顺利举办；保障县委公文正常运转。</w:t>
      </w:r>
    </w:p>
    <w:p>
      <w:pPr>
        <w:pStyle w:val="12"/>
        <w:widowControl/>
        <w:ind w:firstLine="643" w:firstLineChars="200"/>
        <w:rPr>
          <w:rFonts w:ascii="Times New Roman" w:hAnsi="Times New Roman" w:eastAsia="仿宋_GB2312" w:cs="Times New Roman"/>
          <w:b w:val="0"/>
          <w:bCs w:val="0"/>
          <w:kern w:val="2"/>
          <w:sz w:val="32"/>
          <w:szCs w:val="32"/>
          <w:lang w:val="en-US" w:eastAsia="zh-CN" w:bidi="ar-SA"/>
        </w:rPr>
      </w:pPr>
      <w:r>
        <w:rPr>
          <w:rFonts w:ascii="Times New Roman" w:hAnsi="Times New Roman" w:eastAsia="仿宋_GB2312" w:cs="Times New Roman"/>
          <w:b/>
          <w:bCs/>
          <w:kern w:val="2"/>
          <w:sz w:val="32"/>
          <w:szCs w:val="32"/>
          <w:lang w:val="en-US" w:eastAsia="zh-CN" w:bidi="ar-SA"/>
        </w:rPr>
        <w:t>绩效目标：</w:t>
      </w:r>
      <w:r>
        <w:rPr>
          <w:rFonts w:ascii="Times New Roman" w:hAnsi="Times New Roman" w:eastAsia="仿宋_GB2312" w:cs="Times New Roman"/>
          <w:b w:val="0"/>
          <w:bCs w:val="0"/>
          <w:kern w:val="2"/>
          <w:sz w:val="32"/>
          <w:szCs w:val="32"/>
          <w:lang w:val="en-US" w:eastAsia="zh-CN" w:bidi="ar-SA"/>
        </w:rPr>
        <w:t>县委公文运转、大型会议和活动组织安排、公务接待。</w:t>
      </w:r>
    </w:p>
    <w:p>
      <w:pPr>
        <w:pStyle w:val="12"/>
        <w:widowControl/>
        <w:ind w:firstLine="643" w:firstLineChars="200"/>
        <w:rPr>
          <w:rFonts w:ascii="Times New Roman" w:hAnsi="Times New Roman" w:eastAsia="仿宋_GB2312" w:cs="Times New Roman"/>
          <w:b/>
          <w:bCs/>
          <w:kern w:val="2"/>
          <w:sz w:val="32"/>
          <w:szCs w:val="32"/>
          <w:lang w:val="en-US" w:eastAsia="zh-CN" w:bidi="ar-SA"/>
        </w:rPr>
      </w:pPr>
      <w:r>
        <w:rPr>
          <w:rFonts w:ascii="Times New Roman" w:hAnsi="Times New Roman" w:eastAsia="仿宋_GB2312" w:cs="Times New Roman"/>
          <w:b/>
          <w:bCs/>
          <w:kern w:val="2"/>
          <w:sz w:val="32"/>
          <w:szCs w:val="32"/>
          <w:lang w:val="en-US" w:eastAsia="zh-CN" w:bidi="ar-SA"/>
        </w:rPr>
        <w:t>绩效指标：</w:t>
      </w:r>
      <w:r>
        <w:rPr>
          <w:rFonts w:ascii="Times New Roman" w:hAnsi="Times New Roman" w:eastAsia="仿宋_GB2312" w:cs="Times New Roman"/>
          <w:b w:val="0"/>
          <w:bCs w:val="0"/>
          <w:kern w:val="2"/>
          <w:sz w:val="32"/>
          <w:szCs w:val="32"/>
          <w:lang w:val="en-US" w:eastAsia="zh-CN" w:bidi="ar-SA"/>
        </w:rPr>
        <w:t>保障县委办公室大型会议、重大活动的正常、顺利举办；保障县委公文正常运转。</w:t>
      </w:r>
    </w:p>
    <w:p>
      <w:pPr>
        <w:pStyle w:val="12"/>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 xml:space="preserve"> 2.信息收集和督查调研：围绕省市和县委、县政府的重大决策部署，围绕县领导重要批示和指示，围绕热点难点问题，明确责任、定出措施，按节点考核、按时间推进。通过调研课题就党和政府关注的问题，提出客观、有价值、有分量、有影响的意见建议，促进决策民主化和科学化。</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效绩目标：</w:t>
      </w:r>
      <w:r>
        <w:rPr>
          <w:rFonts w:ascii="Times New Roman" w:hAnsi="Times New Roman" w:eastAsia="仿宋_GB2312" w:cs="Times New Roman"/>
          <w:kern w:val="2"/>
          <w:sz w:val="32"/>
          <w:szCs w:val="32"/>
          <w:lang w:val="en-US" w:eastAsia="zh-CN" w:bidi="ar-SA"/>
        </w:rPr>
        <w:t>党委系统信息工作的组织、协调和指导及省市、县委重大决策部署贯彻落实的督促检查。</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绩效指标：</w:t>
      </w:r>
      <w:r>
        <w:rPr>
          <w:rFonts w:ascii="Times New Roman" w:hAnsi="Times New Roman" w:eastAsia="仿宋_GB2312" w:cs="Times New Roman"/>
          <w:kern w:val="2"/>
          <w:sz w:val="32"/>
          <w:szCs w:val="32"/>
          <w:lang w:val="en-US" w:eastAsia="zh-CN" w:bidi="ar-SA"/>
        </w:rPr>
        <w:t>社情民意、宣传报道完成率及督查督办按时办结率。</w:t>
      </w:r>
    </w:p>
    <w:p>
      <w:pPr>
        <w:pStyle w:val="12"/>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3.全县党委系统公务内网建设：全县公务内网的建设和管理；计算机信息网络建设的技术开发、指导和培训；组织协调各类信息资源的上网和扩充，保障网络和信息安全。</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效绩目标</w:t>
      </w:r>
      <w:r>
        <w:rPr>
          <w:rFonts w:ascii="Times New Roman" w:hAnsi="Times New Roman" w:eastAsia="仿宋_GB2312" w:cs="Times New Roman"/>
          <w:kern w:val="2"/>
          <w:sz w:val="32"/>
          <w:szCs w:val="32"/>
          <w:lang w:val="en-US" w:eastAsia="zh-CN" w:bidi="ar-SA"/>
        </w:rPr>
        <w:t>：数据资源丰富、数据正版、权威可靠，用户满意度高。线路畅通，系统运行稳定。</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绩效指标：</w:t>
      </w:r>
      <w:r>
        <w:rPr>
          <w:rFonts w:ascii="Times New Roman" w:hAnsi="Times New Roman" w:eastAsia="仿宋_GB2312" w:cs="Times New Roman"/>
          <w:kern w:val="2"/>
          <w:sz w:val="32"/>
          <w:szCs w:val="32"/>
          <w:lang w:val="en-US" w:eastAsia="zh-CN" w:bidi="ar-SA"/>
        </w:rPr>
        <w:t>保障网络信息安全、正常运转。</w:t>
      </w:r>
    </w:p>
    <w:p>
      <w:pPr>
        <w:pStyle w:val="12"/>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4.保密机要事务管理：涉密</w:t>
      </w:r>
    </w:p>
    <w:p>
      <w:pPr>
        <w:pStyle w:val="12"/>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5.值班工作规范化建设：严格按照省市要求，提高全县值班工作规范化水平。</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效绩目标：</w:t>
      </w:r>
      <w:r>
        <w:rPr>
          <w:rFonts w:ascii="Times New Roman" w:hAnsi="Times New Roman" w:eastAsia="仿宋_GB2312" w:cs="Times New Roman"/>
          <w:kern w:val="2"/>
          <w:sz w:val="32"/>
          <w:szCs w:val="32"/>
          <w:lang w:val="en-US" w:eastAsia="zh-CN" w:bidi="ar-SA"/>
        </w:rPr>
        <w:t>严格按照省市要求，提高全县值班工作规范化水平。</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绩效指标：</w:t>
      </w:r>
      <w:r>
        <w:rPr>
          <w:rFonts w:ascii="Times New Roman" w:hAnsi="Times New Roman" w:eastAsia="仿宋_GB2312" w:cs="Times New Roman"/>
          <w:kern w:val="2"/>
          <w:sz w:val="32"/>
          <w:szCs w:val="32"/>
          <w:lang w:val="en-US" w:eastAsia="zh-CN" w:bidi="ar-SA"/>
        </w:rPr>
        <w:t>督导、检查、推动全县值班工作，组织开展值班业务培训，做好县委和各乡镇（区、处）、县直各单位值班工作规范化建设。</w:t>
      </w:r>
    </w:p>
    <w:p>
      <w:pPr>
        <w:pStyle w:val="12"/>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6.档案管理工作：负责县委、县委办公室文件、资料的归档、管理工作；负责全县档案事业的宏观管理；制定全县档案事业发展的综合规划和专项计划；制定全县各级档案馆建设规划并指导实施；依据《</w:t>
      </w:r>
      <w:r>
        <w:rPr>
          <w:rFonts w:hint="eastAsia" w:ascii="Times New Roman" w:hAnsi="Times New Roman" w:eastAsia="仿宋_GB2312" w:cs="Times New Roman"/>
          <w:kern w:val="2"/>
          <w:sz w:val="32"/>
          <w:szCs w:val="32"/>
          <w:lang w:val="en-US" w:eastAsia="zh-CN" w:bidi="ar-SA"/>
        </w:rPr>
        <w:t>中华人民共和国</w:t>
      </w:r>
      <w:r>
        <w:rPr>
          <w:rFonts w:ascii="Times New Roman" w:hAnsi="Times New Roman" w:eastAsia="仿宋_GB2312" w:cs="Times New Roman"/>
          <w:kern w:val="2"/>
          <w:sz w:val="32"/>
          <w:szCs w:val="32"/>
          <w:lang w:val="en-US" w:eastAsia="zh-CN" w:bidi="ar-SA"/>
        </w:rPr>
        <w:t>档案法》等有关法律法规，负责档案行政执法工作。</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效绩目标：</w:t>
      </w:r>
      <w:r>
        <w:rPr>
          <w:rFonts w:ascii="Times New Roman" w:hAnsi="Times New Roman" w:eastAsia="仿宋_GB2312" w:cs="Times New Roman"/>
          <w:kern w:val="2"/>
          <w:sz w:val="32"/>
          <w:szCs w:val="32"/>
          <w:lang w:val="en-US" w:eastAsia="zh-CN" w:bidi="ar-SA"/>
        </w:rPr>
        <w:t>确保全县档案工作的合理开展，完成领导交办的其他工作。</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绩效指标：</w:t>
      </w:r>
      <w:r>
        <w:rPr>
          <w:rFonts w:ascii="Times New Roman" w:hAnsi="Times New Roman" w:eastAsia="仿宋_GB2312" w:cs="Times New Roman"/>
          <w:kern w:val="2"/>
          <w:sz w:val="32"/>
          <w:szCs w:val="32"/>
          <w:lang w:val="en-US" w:eastAsia="zh-CN" w:bidi="ar-SA"/>
        </w:rPr>
        <w:t>档案工作完成率。</w:t>
      </w:r>
    </w:p>
    <w:p>
      <w:pPr>
        <w:pStyle w:val="12"/>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7.党风廉政建设：实行例会制度，建立工作台账，健全完善全县各级主体办。协调落实全县主体责任考核评价工作。</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效绩目标：</w:t>
      </w:r>
      <w:r>
        <w:rPr>
          <w:rFonts w:ascii="Times New Roman" w:hAnsi="Times New Roman" w:eastAsia="仿宋_GB2312" w:cs="Times New Roman"/>
          <w:kern w:val="2"/>
          <w:sz w:val="32"/>
          <w:szCs w:val="32"/>
          <w:lang w:val="en-US" w:eastAsia="zh-CN" w:bidi="ar-SA"/>
        </w:rPr>
        <w:t>负责全县落实党风廉政建设主体责任相关文稿起草、制定规章制度、组织实施、督导落实、阶段性总结、考核评价等各项工作。</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绩效指标：</w:t>
      </w:r>
      <w:r>
        <w:rPr>
          <w:rFonts w:ascii="Times New Roman" w:hAnsi="Times New Roman" w:eastAsia="仿宋_GB2312" w:cs="Times New Roman"/>
          <w:kern w:val="2"/>
          <w:sz w:val="32"/>
          <w:szCs w:val="32"/>
          <w:lang w:val="en-US" w:eastAsia="zh-CN" w:bidi="ar-SA"/>
        </w:rPr>
        <w:t>确保全县党风廉政建设主体责任各项工作落实到位。</w:t>
      </w:r>
    </w:p>
    <w:p>
      <w:pPr>
        <w:pStyle w:val="12"/>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8.全面深化改革工作：促进全县全面深化改革工作要点和重要改革举措施完成，确保上级深化改革措施的贯彻落实。</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效绩目标：</w:t>
      </w:r>
      <w:r>
        <w:rPr>
          <w:rFonts w:ascii="Times New Roman" w:hAnsi="Times New Roman" w:eastAsia="仿宋_GB2312" w:cs="Times New Roman"/>
          <w:kern w:val="2"/>
          <w:sz w:val="32"/>
          <w:szCs w:val="32"/>
          <w:lang w:val="en-US" w:eastAsia="zh-CN" w:bidi="ar-SA"/>
        </w:rPr>
        <w:t>促进全县全面深化改革工作要点和重要改革举措完成，确保中央、省、市委深化改革政措施的贯彻落实。</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绩效指标：</w:t>
      </w:r>
      <w:r>
        <w:rPr>
          <w:rFonts w:ascii="Times New Roman" w:hAnsi="Times New Roman" w:eastAsia="仿宋_GB2312" w:cs="Times New Roman"/>
          <w:kern w:val="2"/>
          <w:sz w:val="32"/>
          <w:szCs w:val="32"/>
          <w:lang w:val="en-US" w:eastAsia="zh-CN" w:bidi="ar-SA"/>
        </w:rPr>
        <w:t>全面深化改革工作完成率。</w:t>
      </w:r>
    </w:p>
    <w:p>
      <w:pPr>
        <w:pStyle w:val="12"/>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9.县委事务管理：县委系统行政后勤管理；财务、固定资产管理，以及离退休同志的生活服务和阅文、参加有关活动的事务服务工作。</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效绩目标：</w:t>
      </w:r>
      <w:r>
        <w:rPr>
          <w:rFonts w:ascii="Times New Roman" w:hAnsi="Times New Roman" w:eastAsia="仿宋_GB2312" w:cs="Times New Roman"/>
          <w:kern w:val="2"/>
          <w:sz w:val="32"/>
          <w:szCs w:val="32"/>
          <w:lang w:val="en-US" w:eastAsia="zh-CN" w:bidi="ar-SA"/>
        </w:rPr>
        <w:t>后勤保障、财务管理、办公用房、办公车辆、办公用品和其他固定资产的管理。</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绩效指标：</w:t>
      </w:r>
      <w:r>
        <w:rPr>
          <w:rFonts w:ascii="Times New Roman" w:hAnsi="Times New Roman" w:eastAsia="仿宋_GB2312" w:cs="Times New Roman"/>
          <w:kern w:val="2"/>
          <w:sz w:val="32"/>
          <w:szCs w:val="32"/>
          <w:lang w:val="en-US" w:eastAsia="zh-CN" w:bidi="ar-SA"/>
        </w:rPr>
        <w:t>高质量完成各项事务管理工作任务。</w:t>
      </w:r>
    </w:p>
    <w:p>
      <w:pPr>
        <w:pStyle w:val="12"/>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10.机关事务管理：保障机关工作任务高质高效。</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效绩目标：</w:t>
      </w:r>
      <w:r>
        <w:rPr>
          <w:rFonts w:ascii="Times New Roman" w:hAnsi="Times New Roman" w:eastAsia="仿宋_GB2312" w:cs="Times New Roman"/>
          <w:kern w:val="2"/>
          <w:sz w:val="32"/>
          <w:szCs w:val="32"/>
          <w:lang w:val="en-US" w:eastAsia="zh-CN" w:bidi="ar-SA"/>
        </w:rPr>
        <w:t>县直房地产管理，办公区域绿化、亮化管理，节能管理。</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绩效指标：</w:t>
      </w:r>
      <w:r>
        <w:rPr>
          <w:rFonts w:ascii="Times New Roman" w:hAnsi="Times New Roman" w:eastAsia="仿宋_GB2312" w:cs="Times New Roman"/>
          <w:kern w:val="2"/>
          <w:sz w:val="32"/>
          <w:szCs w:val="32"/>
          <w:lang w:val="en-US" w:eastAsia="zh-CN" w:bidi="ar-SA"/>
        </w:rPr>
        <w:t>保障机关工作任务高质高效完成。</w:t>
      </w:r>
    </w:p>
    <w:p>
      <w:pPr>
        <w:pStyle w:val="12"/>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11. 综合服务保障：水、电、暖保障；对保安人员加强管理，加强对理发室人员、机关食堂及食堂工作人员的管理，加强对县级领导生活服务管理。</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效绩目标：</w:t>
      </w:r>
      <w:r>
        <w:rPr>
          <w:rFonts w:ascii="Times New Roman" w:hAnsi="Times New Roman" w:eastAsia="仿宋_GB2312" w:cs="Times New Roman"/>
          <w:kern w:val="2"/>
          <w:sz w:val="32"/>
          <w:szCs w:val="32"/>
          <w:lang w:val="en-US" w:eastAsia="zh-CN" w:bidi="ar-SA"/>
        </w:rPr>
        <w:t>保障机关后勤工作，保障正常工作秩序，保障搞好各种服务保障,服务周到。</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绩效指标：</w:t>
      </w:r>
      <w:r>
        <w:rPr>
          <w:rFonts w:ascii="Times New Roman" w:hAnsi="Times New Roman" w:eastAsia="仿宋_GB2312" w:cs="Times New Roman"/>
          <w:kern w:val="2"/>
          <w:sz w:val="32"/>
          <w:szCs w:val="32"/>
          <w:lang w:val="en-US" w:eastAsia="zh-CN" w:bidi="ar-SA"/>
        </w:rPr>
        <w:t>保障机关工作任务高质高效完成。</w:t>
      </w:r>
    </w:p>
    <w:p>
      <w:pPr>
        <w:pStyle w:val="12"/>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12. 政务管理：承担系统综合业务管理和部门综合事务管理。</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效绩目标：</w:t>
      </w:r>
      <w:r>
        <w:rPr>
          <w:rFonts w:ascii="Times New Roman" w:hAnsi="Times New Roman" w:eastAsia="仿宋_GB2312" w:cs="Times New Roman"/>
          <w:kern w:val="2"/>
          <w:sz w:val="32"/>
          <w:szCs w:val="32"/>
          <w:lang w:val="en-US" w:eastAsia="zh-CN" w:bidi="ar-SA"/>
        </w:rPr>
        <w:t>促进全县机关事务管理工作科学发展。</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绩效指标：</w:t>
      </w:r>
      <w:r>
        <w:rPr>
          <w:rFonts w:ascii="Times New Roman" w:hAnsi="Times New Roman" w:eastAsia="仿宋_GB2312" w:cs="Times New Roman"/>
          <w:kern w:val="2"/>
          <w:sz w:val="32"/>
          <w:szCs w:val="32"/>
          <w:lang w:val="en-US" w:eastAsia="zh-CN" w:bidi="ar-SA"/>
        </w:rPr>
        <w:t>承担系统综合业务管理和部门综合事务管理。</w:t>
      </w:r>
    </w:p>
    <w:p>
      <w:pPr>
        <w:pStyle w:val="12"/>
        <w:numPr>
          <w:ilvl w:val="0"/>
          <w:numId w:val="1"/>
        </w:numPr>
        <w:ind w:firstLine="645"/>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党建办公室：负责县委党务公开的具体工作；统筹协调和督促指导全县党务公开工作；负责县委办公室党支部的日常工作；负责县委办公室“三会一课”的组织协调工作；负责各类学习教育活动的组织协调和文字材料的起草及审核工作。</w:t>
      </w:r>
    </w:p>
    <w:p>
      <w:pPr>
        <w:pStyle w:val="12"/>
        <w:numPr>
          <w:ilvl w:val="0"/>
          <w:numId w:val="0"/>
        </w:numPr>
        <w:ind w:firstLine="643"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效绩目标：</w:t>
      </w:r>
      <w:r>
        <w:rPr>
          <w:rFonts w:hint="eastAsia" w:ascii="Times New Roman" w:hAnsi="Times New Roman" w:eastAsia="仿宋_GB2312" w:cs="Times New Roman"/>
          <w:kern w:val="2"/>
          <w:sz w:val="32"/>
          <w:szCs w:val="32"/>
          <w:lang w:val="en-US" w:eastAsia="zh-CN" w:bidi="ar-SA"/>
        </w:rPr>
        <w:t>确保县委办公室机关党支部的各项日常工作正常开展，完成领导交办的其他工作。</w:t>
      </w:r>
    </w:p>
    <w:p>
      <w:pPr>
        <w:pStyle w:val="12"/>
        <w:ind w:firstLine="639" w:firstLineChars="199"/>
        <w:rPr>
          <w:rFonts w:ascii="仿宋" w:hAnsi="仿宋" w:eastAsia="仿宋" w:cs="仿宋_GB2312"/>
          <w:b/>
          <w:bCs/>
          <w:kern w:val="2"/>
          <w:sz w:val="32"/>
          <w:szCs w:val="32"/>
          <w:lang w:val="en-US" w:eastAsia="zh-CN"/>
        </w:rPr>
      </w:pPr>
      <w:r>
        <w:rPr>
          <w:rFonts w:hint="eastAsia" w:ascii="Times New Roman" w:hAnsi="Times New Roman" w:eastAsia="仿宋_GB2312" w:cs="Times New Roman"/>
          <w:b/>
          <w:bCs/>
          <w:kern w:val="2"/>
          <w:sz w:val="32"/>
          <w:szCs w:val="32"/>
          <w:lang w:val="en-US" w:eastAsia="zh-CN" w:bidi="ar-SA"/>
        </w:rPr>
        <w:t>绩效指标：</w:t>
      </w:r>
      <w:r>
        <w:rPr>
          <w:rFonts w:hint="eastAsia" w:ascii="Times New Roman" w:hAnsi="Times New Roman" w:eastAsia="仿宋_GB2312" w:cs="Times New Roman"/>
          <w:kern w:val="2"/>
          <w:sz w:val="32"/>
          <w:szCs w:val="32"/>
          <w:lang w:val="en-US" w:eastAsia="zh-CN" w:bidi="ar-SA"/>
        </w:rPr>
        <w:t>达到领导满意。</w:t>
      </w:r>
    </w:p>
    <w:p>
      <w:pPr>
        <w:numPr>
          <w:ilvl w:val="0"/>
          <w:numId w:val="2"/>
        </w:numPr>
        <w:spacing w:line="584"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工作保障措施</w:t>
      </w:r>
    </w:p>
    <w:p>
      <w:pPr>
        <w:widowControl w:val="0"/>
        <w:spacing w:line="600" w:lineRule="atLeast"/>
        <w:ind w:firstLine="64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在中共大城县委的坚强领导下，深入学习党的十九大精神，坚持以习近平新时代中国特色社会主义思想为统领，坚持新发展理念，聚焦产业振兴、环境治理、协同发展、统筹城乡、普惠民生，以改革创新的精神和勇气，认真履行宪法和法律赋予的各项职责，不忘初心、牢记使命，激情工作、奋力前行，为新时代加快建设经济强县、大美大城，决胜全面建成小康社会，实现“两个一百年”奋斗目标作出新的更大的贡献。</w:t>
      </w:r>
    </w:p>
    <w:p>
      <w:pPr>
        <w:widowControl w:val="0"/>
        <w:spacing w:line="600" w:lineRule="atLeast"/>
        <w:ind w:firstLine="64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1、加强组织领导。树牢“四个意识”，坚定“四个自信”，做到“两个维护”。</w:t>
      </w:r>
      <w:r>
        <w:rPr>
          <w:rFonts w:ascii="Times New Roman" w:hAnsi="Times New Roman" w:eastAsia="仿宋_GB2312" w:cs="Times New Roman"/>
          <w:b/>
          <w:bCs/>
          <w:kern w:val="2"/>
          <w:sz w:val="32"/>
          <w:szCs w:val="32"/>
          <w:lang w:val="en-US" w:eastAsia="zh-CN" w:bidi="ar-SA"/>
        </w:rPr>
        <w:t>一是旗帜鲜明讲政治。</w:t>
      </w:r>
      <w:r>
        <w:rPr>
          <w:rFonts w:ascii="Times New Roman" w:hAnsi="Times New Roman" w:eastAsia="仿宋_GB2312" w:cs="Times New Roman"/>
          <w:kern w:val="2"/>
          <w:sz w:val="32"/>
          <w:szCs w:val="32"/>
          <w:lang w:val="en-US" w:eastAsia="zh-CN" w:bidi="ar-SA"/>
        </w:rPr>
        <w:t>以政治建设为统领，持续深化“不忘初心、牢记使命”主题教育成果，确保县</w:t>
      </w:r>
      <w:r>
        <w:rPr>
          <w:rFonts w:hint="eastAsia" w:ascii="Times New Roman" w:hAnsi="Times New Roman" w:eastAsia="仿宋_GB2312" w:cs="Times New Roman"/>
          <w:kern w:val="2"/>
          <w:sz w:val="32"/>
          <w:szCs w:val="32"/>
          <w:lang w:val="en-US" w:eastAsia="zh-CN" w:bidi="ar-SA"/>
        </w:rPr>
        <w:t>委办公室</w:t>
      </w:r>
      <w:r>
        <w:rPr>
          <w:rFonts w:ascii="Times New Roman" w:hAnsi="Times New Roman" w:eastAsia="仿宋_GB2312" w:cs="Times New Roman"/>
          <w:kern w:val="2"/>
          <w:sz w:val="32"/>
          <w:szCs w:val="32"/>
          <w:lang w:val="en-US" w:eastAsia="zh-CN" w:bidi="ar-SA"/>
        </w:rPr>
        <w:t>始终在政治立场、政治方向、政治原则、政治道路上同以习近平</w:t>
      </w:r>
      <w:r>
        <w:rPr>
          <w:rFonts w:hint="eastAsia" w:ascii="Times New Roman" w:hAnsi="Times New Roman" w:eastAsia="仿宋_GB2312" w:cs="Times New Roman"/>
          <w:kern w:val="2"/>
          <w:sz w:val="32"/>
          <w:szCs w:val="32"/>
          <w:lang w:val="en-US" w:eastAsia="zh-CN" w:bidi="ar-SA"/>
        </w:rPr>
        <w:t>同志</w:t>
      </w:r>
      <w:r>
        <w:rPr>
          <w:rFonts w:ascii="Times New Roman" w:hAnsi="Times New Roman" w:eastAsia="仿宋_GB2312" w:cs="Times New Roman"/>
          <w:kern w:val="2"/>
          <w:sz w:val="32"/>
          <w:szCs w:val="32"/>
          <w:lang w:val="en-US" w:eastAsia="zh-CN" w:bidi="ar-SA"/>
        </w:rPr>
        <w:t>为核心的党中央保持高度一致。</w:t>
      </w:r>
      <w:r>
        <w:rPr>
          <w:rFonts w:ascii="Times New Roman" w:hAnsi="Times New Roman" w:eastAsia="仿宋_GB2312" w:cs="Times New Roman"/>
          <w:b/>
          <w:bCs/>
          <w:kern w:val="2"/>
          <w:sz w:val="32"/>
          <w:szCs w:val="32"/>
          <w:lang w:val="en-US" w:eastAsia="zh-CN" w:bidi="ar-SA"/>
        </w:rPr>
        <w:t>二是围绕中心定目标。</w:t>
      </w:r>
      <w:r>
        <w:rPr>
          <w:rFonts w:ascii="Times New Roman" w:hAnsi="Times New Roman" w:eastAsia="仿宋_GB2312" w:cs="Times New Roman"/>
          <w:kern w:val="2"/>
          <w:sz w:val="32"/>
          <w:szCs w:val="32"/>
          <w:lang w:val="en-US" w:eastAsia="zh-CN" w:bidi="ar-SA"/>
        </w:rPr>
        <w:t>紧扣县委中心工作，定目标、抓推进、补短板、求实效，以“功成不必在我、建功必定有我”的精神状态，找准县委办工作与全县中心工作的结合点，努力为全县发展大局贡献智慧和力量。</w:t>
      </w:r>
    </w:p>
    <w:p>
      <w:pPr>
        <w:widowControl w:val="0"/>
        <w:tabs>
          <w:tab w:val="left" w:pos="152"/>
        </w:tabs>
        <w:spacing w:line="600" w:lineRule="atLeast"/>
        <w:ind w:left="152" w:firstLine="48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完善制度建设。成立预算绩效管理领导小组、完善预算绩效管理制度、资金管理办法、工作保障制度等，建立统筹协调、分工协作、密切配合、合力推进的工作机制，建立健全制度体系，确保全年预算绩效目标的有效实现。</w:t>
      </w:r>
    </w:p>
    <w:p>
      <w:pPr>
        <w:widowControl w:val="0"/>
        <w:spacing w:line="600" w:lineRule="atLeast"/>
        <w:ind w:firstLine="6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3、全面实施预算绩效管理。</w:t>
      </w:r>
      <w:r>
        <w:rPr>
          <w:rFonts w:ascii="Times New Roman" w:hAnsi="Times New Roman" w:eastAsia="仿宋_GB2312" w:cs="Times New Roman"/>
          <w:b/>
          <w:bCs/>
          <w:kern w:val="2"/>
          <w:sz w:val="32"/>
          <w:szCs w:val="32"/>
          <w:lang w:val="en-US" w:eastAsia="zh-CN" w:bidi="ar-SA"/>
        </w:rPr>
        <w:t>一是加强绩效运行监控。</w:t>
      </w:r>
      <w:r>
        <w:rPr>
          <w:rFonts w:ascii="Times New Roman" w:hAnsi="Times New Roman" w:eastAsia="仿宋_GB2312" w:cs="Times New Roman"/>
          <w:kern w:val="2"/>
          <w:sz w:val="32"/>
          <w:szCs w:val="32"/>
          <w:lang w:val="en-US" w:eastAsia="zh-CN" w:bidi="ar-SA"/>
        </w:rPr>
        <w:t>遵循目标导向、权责对等、全面覆盖、突出重点、适时适当的原则按要求开展绩效运行监控，重点关注重大专项以及支出进度缓慢、管理基础薄弱的项目，动态掌握政策和项目进展，以及资金使用和绩效目标完成情况，发现问题及时采取措施，确保绩效目标如期保质实现。</w:t>
      </w:r>
      <w:r>
        <w:rPr>
          <w:rFonts w:ascii="Times New Roman" w:hAnsi="Times New Roman" w:eastAsia="仿宋_GB2312" w:cs="Times New Roman"/>
          <w:b/>
          <w:bCs/>
          <w:kern w:val="2"/>
          <w:sz w:val="32"/>
          <w:szCs w:val="32"/>
          <w:lang w:val="en-US" w:eastAsia="zh-CN" w:bidi="ar-SA"/>
        </w:rPr>
        <w:t>二是做好绩效自评。</w:t>
      </w:r>
      <w:r>
        <w:rPr>
          <w:rFonts w:ascii="Times New Roman" w:hAnsi="Times New Roman" w:eastAsia="仿宋_GB2312" w:cs="Times New Roman"/>
          <w:kern w:val="2"/>
          <w:sz w:val="32"/>
          <w:szCs w:val="32"/>
          <w:lang w:val="en-US" w:eastAsia="zh-CN" w:bidi="ar-SA"/>
        </w:rPr>
        <w:t>按要求开展上年度部门预算绩效自评和重点评价工作，对预算资金投向的准确性、安排使用的有效性、投入方式的科学性、产出效益的经济性进行客观、公正的评价，在评价中发现的问题及时整改，调整优化支出结构，提高财政资金使用效益，实现绩效预算管理的全方位、全过程、全覆盖。</w:t>
      </w:r>
      <w:r>
        <w:rPr>
          <w:rFonts w:ascii="Times New Roman" w:hAnsi="Times New Roman" w:eastAsia="仿宋_GB2312" w:cs="Times New Roman"/>
          <w:b/>
          <w:bCs/>
          <w:kern w:val="2"/>
          <w:sz w:val="32"/>
          <w:szCs w:val="32"/>
          <w:lang w:val="en-US" w:eastAsia="zh-CN" w:bidi="ar-SA"/>
        </w:rPr>
        <w:t>三是加强支出管理。</w:t>
      </w:r>
      <w:r>
        <w:rPr>
          <w:rFonts w:ascii="Times New Roman" w:hAnsi="Times New Roman" w:eastAsia="仿宋_GB2312" w:cs="Times New Roman"/>
          <w:kern w:val="2"/>
          <w:sz w:val="32"/>
          <w:szCs w:val="32"/>
          <w:lang w:val="en-US" w:eastAsia="zh-CN" w:bidi="ar-SA"/>
        </w:rPr>
        <w:t>为加快我单位预算支出进度，提高财政资金使用效益，更好地促进县委办公室工作，通过优化支出结构、编细编实预算、加快履行政府采购手续、尽快启动项目、及时支付资金、按规定及进下达资金等多种措施，确保支出进度达标。</w:t>
      </w:r>
    </w:p>
    <w:p>
      <w:pPr>
        <w:widowControl w:val="0"/>
        <w:tabs>
          <w:tab w:val="left" w:pos="47"/>
        </w:tabs>
        <w:spacing w:line="600" w:lineRule="atLeast"/>
        <w:ind w:left="47" w:firstLine="64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4、规范财务资产管理。为了维护国有资产的完全和完整，提高固定资产使用效率，进一步强化固定资产管理，确保国有资产安全，我单位重点加强以下工作：（1）、固定资产日常管理。严格执行固定资产登记制度，持续加强固定资产台账的建立与完善。（2）、固定资产清查管理。核实报废或长期闲置的固定资产原值、已使用年限及折旧提取情况，及时向县财政局资产处核销及备案。</w:t>
      </w:r>
    </w:p>
    <w:p>
      <w:pPr>
        <w:widowControl w:val="0"/>
        <w:tabs>
          <w:tab w:val="left" w:pos="47"/>
        </w:tabs>
        <w:spacing w:line="600" w:lineRule="atLeast"/>
        <w:ind w:left="47" w:firstLine="64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5、加强内部监督。我单位积极贯彻落实各项财政财经政策，严格履行行政事业单位财务管理制度，以加强部门内部控制、建立内审体制机制和强化监督指导为重点，对会计资料进行内部审计，并配合做好审计等外部监督工作，确保财政资金安全有效。</w:t>
      </w:r>
    </w:p>
    <w:p>
      <w:pPr>
        <w:ind w:firstLine="64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6、加强宣传培训调研等。财务人员要加强业务学习，强化预算绩效管理意识，健全完善“预算编制有目标、预算执行有监控、预算完成有评价、评价结果有反馈、反馈结果有应用”的全过程预算绩效管理机制，促进预算绩效管理水平进一步提升。</w:t>
      </w:r>
    </w:p>
    <w:p>
      <w:pPr>
        <w:ind w:firstLine="640"/>
        <w:rPr>
          <w:rFonts w:ascii="Times New Roman" w:hAnsi="Times New Roman" w:eastAsia="仿宋_GB2312" w:cs="Times New Roman"/>
          <w:kern w:val="2"/>
          <w:sz w:val="32"/>
          <w:szCs w:val="32"/>
          <w:lang w:val="en-US" w:eastAsia="zh-CN" w:bidi="ar-SA"/>
        </w:rPr>
      </w:pPr>
    </w:p>
    <w:p>
      <w:pPr>
        <w:ind w:firstLine="640"/>
        <w:rPr>
          <w:rFonts w:ascii="Times New Roman" w:hAnsi="Times New Roman" w:eastAsia="仿宋_GB2312" w:cs="Times New Roman"/>
          <w:kern w:val="2"/>
          <w:sz w:val="32"/>
          <w:szCs w:val="32"/>
          <w:lang w:val="en-US" w:eastAsia="zh-CN" w:bidi="ar-SA"/>
        </w:rPr>
      </w:pPr>
    </w:p>
    <w:p>
      <w:pPr>
        <w:ind w:firstLine="640"/>
        <w:rPr>
          <w:rFonts w:ascii="Times New Roman" w:hAnsi="Times New Roman" w:eastAsia="仿宋_GB2312" w:cs="Times New Roman"/>
          <w:kern w:val="2"/>
          <w:sz w:val="32"/>
          <w:szCs w:val="32"/>
          <w:lang w:val="en-US" w:eastAsia="zh-CN" w:bidi="ar-SA"/>
        </w:rPr>
      </w:pPr>
    </w:p>
    <w:p>
      <w:pPr>
        <w:ind w:firstLine="640"/>
        <w:rPr>
          <w:rFonts w:ascii="Times New Roman" w:hAnsi="Times New Roman" w:eastAsia="仿宋_GB2312" w:cs="Times New Roman"/>
          <w:kern w:val="2"/>
          <w:sz w:val="32"/>
          <w:szCs w:val="32"/>
          <w:lang w:val="en-US" w:eastAsia="zh-CN" w:bidi="ar-SA"/>
        </w:rPr>
      </w:pPr>
    </w:p>
    <w:p>
      <w:pPr>
        <w:ind w:firstLine="640"/>
        <w:rPr>
          <w:rFonts w:ascii="Times New Roman" w:hAnsi="Times New Roman" w:eastAsia="仿宋_GB2312" w:cs="Times New Roman"/>
          <w:kern w:val="2"/>
          <w:sz w:val="32"/>
          <w:szCs w:val="32"/>
          <w:lang w:val="en-US" w:eastAsia="zh-CN" w:bidi="ar-SA"/>
        </w:rPr>
      </w:pPr>
    </w:p>
    <w:p>
      <w:pPr>
        <w:ind w:firstLine="640"/>
        <w:rPr>
          <w:rFonts w:ascii="Times New Roman" w:hAnsi="Times New Roman" w:eastAsia="仿宋_GB2312" w:cs="Times New Roman"/>
          <w:kern w:val="2"/>
          <w:sz w:val="32"/>
          <w:szCs w:val="32"/>
          <w:lang w:val="en-US" w:eastAsia="zh-CN" w:bidi="ar-SA"/>
        </w:rPr>
      </w:pPr>
    </w:p>
    <w:p>
      <w:pPr>
        <w:ind w:firstLine="640"/>
        <w:rPr>
          <w:rFonts w:ascii="Times New Roman" w:hAnsi="Times New Roman" w:eastAsia="仿宋_GB2312" w:cs="Times New Roman"/>
          <w:kern w:val="2"/>
          <w:sz w:val="32"/>
          <w:szCs w:val="32"/>
          <w:lang w:val="en-US" w:eastAsia="zh-CN" w:bidi="ar-SA"/>
        </w:rPr>
      </w:pPr>
    </w:p>
    <w:p>
      <w:pPr>
        <w:ind w:firstLine="640"/>
        <w:rPr>
          <w:rFonts w:ascii="Times New Roman" w:hAnsi="Times New Roman" w:eastAsia="仿宋_GB2312" w:cs="Times New Roman"/>
          <w:kern w:val="2"/>
          <w:sz w:val="32"/>
          <w:szCs w:val="32"/>
          <w:lang w:val="en-US" w:eastAsia="zh-CN" w:bidi="ar-SA"/>
        </w:rPr>
      </w:pPr>
    </w:p>
    <w:p>
      <w:pPr>
        <w:ind w:firstLine="640"/>
        <w:rPr>
          <w:rFonts w:ascii="Times New Roman" w:hAnsi="Times New Roman" w:eastAsia="仿宋_GB2312" w:cs="Times New Roman"/>
          <w:kern w:val="2"/>
          <w:sz w:val="32"/>
          <w:szCs w:val="32"/>
          <w:lang w:val="en-US" w:eastAsia="zh-CN" w:bidi="ar-SA"/>
        </w:rPr>
      </w:pPr>
    </w:p>
    <w:p>
      <w:pPr>
        <w:ind w:firstLine="640"/>
        <w:rPr>
          <w:rFonts w:ascii="Times New Roman" w:hAnsi="Times New Roman" w:eastAsia="仿宋_GB2312" w:cs="Times New Roman"/>
          <w:kern w:val="2"/>
          <w:sz w:val="32"/>
          <w:szCs w:val="32"/>
          <w:lang w:val="en-US" w:eastAsia="zh-CN" w:bidi="ar-SA"/>
        </w:rPr>
      </w:pPr>
    </w:p>
    <w:p>
      <w:pPr>
        <w:rPr>
          <w:rFonts w:ascii="Times New Roman" w:hAnsi="Times New Roman" w:eastAsia="仿宋_GB2312" w:cs="Times New Roman"/>
          <w:kern w:val="2"/>
          <w:sz w:val="32"/>
          <w:szCs w:val="32"/>
          <w:lang w:val="en-US" w:eastAsia="zh-CN" w:bidi="ar-SA"/>
        </w:rPr>
      </w:pPr>
    </w:p>
    <w:p>
      <w:pPr>
        <w:rPr>
          <w:rFonts w:ascii="Times New Roman" w:hAnsi="Times New Roman" w:eastAsia="仿宋_GB2312" w:cs="Times New Roman"/>
          <w:kern w:val="2"/>
          <w:sz w:val="32"/>
          <w:szCs w:val="32"/>
          <w:lang w:val="en-US" w:eastAsia="zh-CN" w:bidi="ar-SA"/>
        </w:rPr>
      </w:pPr>
    </w:p>
    <w:p>
      <w:pPr>
        <w:ind w:firstLine="640"/>
        <w:rPr>
          <w:rFonts w:hint="eastAsia" w:ascii="Times New Roman" w:hAnsi="Times New Roman" w:eastAsia="仿宋_GB2312" w:cs="Times New Roman"/>
          <w:kern w:val="2"/>
          <w:sz w:val="32"/>
          <w:szCs w:val="32"/>
          <w:lang w:val="en-US" w:eastAsia="zh-CN" w:bidi="ar-SA"/>
        </w:rPr>
      </w:pPr>
    </w:p>
    <w:p>
      <w:pPr>
        <w:numPr>
          <w:ilvl w:val="0"/>
          <w:numId w:val="3"/>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单位</w:t>
      </w:r>
      <w:r>
        <w:rPr>
          <w:rFonts w:hint="eastAsia" w:ascii="楷体_GB2312" w:eastAsia="楷体_GB2312" w:cs="Times New Roman"/>
          <w:b/>
          <w:sz w:val="32"/>
          <w:szCs w:val="32"/>
        </w:rPr>
        <w:t>整体支出绩效指标</w:t>
      </w: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tbl>
      <w:tblPr>
        <w:tblStyle w:val="8"/>
        <w:tblW w:w="91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5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572"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保障科室运行数量</w:t>
            </w:r>
          </w:p>
        </w:tc>
        <w:tc>
          <w:tcPr>
            <w:tcW w:w="2172"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科室数量</w:t>
            </w:r>
          </w:p>
        </w:tc>
        <w:tc>
          <w:tcPr>
            <w:tcW w:w="148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保障科室运行数量</w:t>
            </w:r>
          </w:p>
        </w:tc>
        <w:tc>
          <w:tcPr>
            <w:tcW w:w="543"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vertAlign w:val="subscript"/>
                <w:lang w:val="en-US" w:eastAsia="zh-CN" w:bidi="ar-SA"/>
              </w:rPr>
            </w:pPr>
            <w:r>
              <w:rPr>
                <w:rFonts w:hint="eastAsia" w:ascii="方正书宋_GBK" w:eastAsia="方正书宋_GBK"/>
                <w:vertAlign w:val="subscript"/>
                <w:lang w:val="en-US" w:eastAsia="zh-CN"/>
              </w:rPr>
              <w:t>=</w:t>
            </w:r>
          </w:p>
        </w:tc>
        <w:tc>
          <w:tcPr>
            <w:tcW w:w="488"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30</w:t>
            </w:r>
          </w:p>
        </w:tc>
        <w:tc>
          <w:tcPr>
            <w:tcW w:w="57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个</w:t>
            </w:r>
          </w:p>
        </w:tc>
        <w:tc>
          <w:tcPr>
            <w:tcW w:w="1572"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科室数量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办公印刷等质量</w:t>
            </w:r>
          </w:p>
        </w:tc>
        <w:tc>
          <w:tcPr>
            <w:tcW w:w="2172"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验收报告</w:t>
            </w:r>
          </w:p>
        </w:tc>
        <w:tc>
          <w:tcPr>
            <w:tcW w:w="148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办公、印刷等质量</w:t>
            </w:r>
          </w:p>
        </w:tc>
        <w:tc>
          <w:tcPr>
            <w:tcW w:w="543"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Times New Roman" w:hAnsi="Times New Roman" w:eastAsia="仿宋_GB2312"/>
              </w:rPr>
              <w:t>≥</w:t>
            </w:r>
          </w:p>
        </w:tc>
        <w:tc>
          <w:tcPr>
            <w:tcW w:w="488"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100</w:t>
            </w:r>
          </w:p>
        </w:tc>
        <w:tc>
          <w:tcPr>
            <w:tcW w:w="57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1572"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维持机关运行</w:t>
            </w:r>
          </w:p>
        </w:tc>
        <w:tc>
          <w:tcPr>
            <w:tcW w:w="2172"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保障2022年机关运行</w:t>
            </w:r>
          </w:p>
        </w:tc>
        <w:tc>
          <w:tcPr>
            <w:tcW w:w="148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维持机关运行期间</w:t>
            </w:r>
          </w:p>
        </w:tc>
        <w:tc>
          <w:tcPr>
            <w:tcW w:w="54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488"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12</w:t>
            </w:r>
          </w:p>
        </w:tc>
        <w:tc>
          <w:tcPr>
            <w:tcW w:w="57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月</w:t>
            </w:r>
          </w:p>
        </w:tc>
        <w:tc>
          <w:tcPr>
            <w:tcW w:w="1572"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保障2022年机关运行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经费支出</w:t>
            </w:r>
          </w:p>
        </w:tc>
        <w:tc>
          <w:tcPr>
            <w:tcW w:w="2172"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年初预算</w:t>
            </w:r>
          </w:p>
        </w:tc>
        <w:tc>
          <w:tcPr>
            <w:tcW w:w="148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经费支出</w:t>
            </w:r>
          </w:p>
        </w:tc>
        <w:tc>
          <w:tcPr>
            <w:tcW w:w="543"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Times New Roman" w:hAnsi="Times New Roman" w:eastAsia="仿宋_GB2312"/>
              </w:rPr>
              <w:t>≥</w:t>
            </w:r>
          </w:p>
        </w:tc>
        <w:tc>
          <w:tcPr>
            <w:tcW w:w="488"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1165.53</w:t>
            </w:r>
          </w:p>
        </w:tc>
        <w:tc>
          <w:tcPr>
            <w:tcW w:w="573"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万元</w:t>
            </w:r>
          </w:p>
        </w:tc>
        <w:tc>
          <w:tcPr>
            <w:tcW w:w="1572"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受益人数</w:t>
            </w:r>
          </w:p>
        </w:tc>
        <w:tc>
          <w:tcPr>
            <w:tcW w:w="2172"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在职人员数</w:t>
            </w:r>
          </w:p>
        </w:tc>
        <w:tc>
          <w:tcPr>
            <w:tcW w:w="148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受益工作人员</w:t>
            </w:r>
          </w:p>
        </w:tc>
        <w:tc>
          <w:tcPr>
            <w:tcW w:w="543"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Times New Roman" w:hAnsi="Times New Roman" w:eastAsia="仿宋_GB2312"/>
              </w:rPr>
              <w:t>≥</w:t>
            </w:r>
          </w:p>
        </w:tc>
        <w:tc>
          <w:tcPr>
            <w:tcW w:w="488"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47</w:t>
            </w:r>
          </w:p>
        </w:tc>
        <w:tc>
          <w:tcPr>
            <w:tcW w:w="57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人</w:t>
            </w:r>
          </w:p>
        </w:tc>
        <w:tc>
          <w:tcPr>
            <w:tcW w:w="1572"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在职人员数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2172"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148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54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488"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57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1572"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2172"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148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54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488"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57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1572"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2172" w:type="dxa"/>
            <w:tcBorders>
              <w:tl2br w:val="nil"/>
              <w:tr2bl w:val="nil"/>
            </w:tcBorders>
            <w:noWrap/>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1483" w:type="dxa"/>
            <w:tcBorders>
              <w:tl2br w:val="nil"/>
              <w:tr2bl w:val="nil"/>
            </w:tcBorders>
            <w:noWrap/>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543"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p>
        </w:tc>
        <w:tc>
          <w:tcPr>
            <w:tcW w:w="488"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p>
        </w:tc>
        <w:tc>
          <w:tcPr>
            <w:tcW w:w="573"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p>
        </w:tc>
        <w:tc>
          <w:tcPr>
            <w:tcW w:w="1572"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服务对象满意度</w:t>
            </w:r>
          </w:p>
        </w:tc>
        <w:tc>
          <w:tcPr>
            <w:tcW w:w="2172" w:type="dxa"/>
            <w:tcBorders>
              <w:tl2br w:val="nil"/>
              <w:tr2bl w:val="nil"/>
            </w:tcBorders>
            <w:noWrap/>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问卷调查</w:t>
            </w:r>
          </w:p>
        </w:tc>
        <w:tc>
          <w:tcPr>
            <w:tcW w:w="1483" w:type="dxa"/>
            <w:tcBorders>
              <w:tl2br w:val="nil"/>
              <w:tr2bl w:val="nil"/>
            </w:tcBorders>
            <w:noWrap/>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工作人员</w:t>
            </w:r>
          </w:p>
        </w:tc>
        <w:tc>
          <w:tcPr>
            <w:tcW w:w="54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Times New Roman" w:hAnsi="Times New Roman" w:eastAsia="仿宋_GB2312"/>
              </w:rPr>
              <w:t>≥</w:t>
            </w:r>
          </w:p>
        </w:tc>
        <w:tc>
          <w:tcPr>
            <w:tcW w:w="488"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90</w:t>
            </w:r>
          </w:p>
        </w:tc>
        <w:tc>
          <w:tcPr>
            <w:tcW w:w="57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1572"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方正书宋_GBK" w:eastAsia="方正书宋_GBK"/>
                <w:lang w:val="en-US" w:eastAsia="zh-CN"/>
              </w:rPr>
              <w:t>问卷调查</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line="584"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县委秘书组办公经费</w:t>
      </w:r>
      <w:r>
        <w:rPr>
          <w:rFonts w:ascii="仿宋_GB2312" w:hAnsi="仿宋_GB2312" w:eastAsia="仿宋_GB2312" w:cs="仿宋_GB2312"/>
          <w:sz w:val="32"/>
          <w:szCs w:val="32"/>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20"/>
        <w:gridCol w:w="1134"/>
        <w:gridCol w:w="1200"/>
        <w:gridCol w:w="3360"/>
        <w:gridCol w:w="912"/>
        <w:gridCol w:w="850"/>
        <w:gridCol w:w="3268"/>
        <w:gridCol w:w="2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69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7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[13102522P009823100018]2022年县委秘书组办公经费</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58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69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690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[201]中共大城县委办公室</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69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[201001]中共大城县委办公室本级</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58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69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690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13</w:t>
                  </w:r>
                  <w:r>
                    <w:rPr>
                      <w:rFonts w:hint="eastAsia" w:ascii="宋体" w:hAnsi="宋体" w:cs="宋体"/>
                      <w:i w:val="0"/>
                      <w:iCs w:val="0"/>
                      <w:color w:val="000000"/>
                      <w:kern w:val="0"/>
                      <w:sz w:val="18"/>
                      <w:szCs w:val="18"/>
                      <w:u w:val="none"/>
                      <w:lang w:val="en-US" w:eastAsia="zh-CN" w:bidi="ar"/>
                    </w:rPr>
                    <w:t>万元</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299"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689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trPr>
              <w:tc>
                <w:tcPr>
                  <w:tcW w:w="1690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大城县秘书组负责对上级文件和资料的研究、整理、传达，对县委下达文件的整理、下发，对县委领导重要讲话和重要精神的传达。该办公经费主要包括办公费13万元，合计13万元。</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3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50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3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30%</w:t>
            </w:r>
          </w:p>
        </w:tc>
        <w:tc>
          <w:tcPr>
            <w:tcW w:w="3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50%</w:t>
            </w:r>
          </w:p>
        </w:tc>
        <w:tc>
          <w:tcPr>
            <w:tcW w:w="50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80%</w:t>
            </w:r>
          </w:p>
        </w:tc>
        <w:tc>
          <w:tcPr>
            <w:tcW w:w="2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20"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216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506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2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506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该项目的绩效目标是通过对本项目的实施，达到购置办公用品合格率100%，办公经费支出不超过年初预算，保障大城县委秘书组2022年全年机关正常运行，实现单位的各项行政职能和社会职能得以正常发挥年度绩效目标。</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3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50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3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数量指标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科室运行</w:t>
            </w:r>
          </w:p>
        </w:tc>
        <w:tc>
          <w:tcPr>
            <w:tcW w:w="3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保障科室运行数量</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个</w:t>
            </w:r>
          </w:p>
        </w:tc>
        <w:tc>
          <w:tcPr>
            <w:tcW w:w="2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科室数量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质量指标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合格率</w:t>
            </w:r>
          </w:p>
        </w:tc>
        <w:tc>
          <w:tcPr>
            <w:tcW w:w="3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购置办公用品合格率</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2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时效指标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办公期间</w:t>
            </w:r>
          </w:p>
        </w:tc>
        <w:tc>
          <w:tcPr>
            <w:tcW w:w="3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保障工作持续期间</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w:t>
            </w: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月</w:t>
            </w:r>
          </w:p>
        </w:tc>
        <w:tc>
          <w:tcPr>
            <w:tcW w:w="2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保障2022年全年工作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成本指标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经费</w:t>
            </w:r>
          </w:p>
        </w:tc>
        <w:tc>
          <w:tcPr>
            <w:tcW w:w="33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经费支出</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w:t>
            </w: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万元</w:t>
            </w:r>
          </w:p>
        </w:tc>
        <w:tc>
          <w:tcPr>
            <w:tcW w:w="25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社会效益指标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受益人数</w:t>
            </w:r>
          </w:p>
        </w:tc>
        <w:tc>
          <w:tcPr>
            <w:tcW w:w="3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受益人口数</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万人</w:t>
            </w:r>
          </w:p>
        </w:tc>
        <w:tc>
          <w:tcPr>
            <w:tcW w:w="2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全县人口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服务对象满意度指标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群众满意度测评</w:t>
            </w:r>
          </w:p>
        </w:tc>
        <w:tc>
          <w:tcPr>
            <w:tcW w:w="3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服务对象满意度测评</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2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问卷调查</w:t>
            </w:r>
          </w:p>
        </w:tc>
      </w:tr>
    </w:tbl>
    <w:p>
      <w:pPr>
        <w:spacing w:line="584" w:lineRule="exact"/>
        <w:rPr>
          <w:rFonts w:ascii="仿宋_GB2312" w:hAnsi="仿宋_GB2312" w:eastAsia="仿宋_GB2312" w:cs="仿宋_GB2312"/>
          <w:sz w:val="32"/>
          <w:szCs w:val="32"/>
        </w:rPr>
      </w:pPr>
    </w:p>
    <w:p>
      <w:pPr>
        <w:numPr>
          <w:ilvl w:val="0"/>
          <w:numId w:val="4"/>
        </w:num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信息综合室办公经费</w:t>
      </w:r>
      <w:r>
        <w:rPr>
          <w:rFonts w:ascii="仿宋_GB2312" w:hAnsi="仿宋_GB2312" w:eastAsia="仿宋_GB2312" w:cs="仿宋_GB2312"/>
          <w:sz w:val="32"/>
          <w:szCs w:val="32"/>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43"/>
        <w:gridCol w:w="1655"/>
        <w:gridCol w:w="1697"/>
        <w:gridCol w:w="2379"/>
        <w:gridCol w:w="1002"/>
        <w:gridCol w:w="1035"/>
        <w:gridCol w:w="3139"/>
        <w:gridCol w:w="24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73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[13102522P00981510001C]2022年信息综合室办公经费</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20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5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69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0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[201]中共大城县委办公室</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73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[201001]中共大城县委办公室本级</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20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5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69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690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13</w:t>
                  </w:r>
                  <w:r>
                    <w:rPr>
                      <w:rFonts w:hint="eastAsia" w:ascii="宋体" w:hAnsi="宋体" w:cs="宋体"/>
                      <w:i w:val="0"/>
                      <w:iCs w:val="0"/>
                      <w:color w:val="000000"/>
                      <w:kern w:val="0"/>
                      <w:sz w:val="18"/>
                      <w:szCs w:val="18"/>
                      <w:u w:val="none"/>
                      <w:lang w:val="en-US" w:eastAsia="zh-CN" w:bidi="ar"/>
                    </w:rPr>
                    <w:t>万元</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37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689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0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90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大城县信息综合室负责</w:t>
                  </w:r>
                  <w:r>
                    <w:rPr>
                      <w:rFonts w:hint="eastAsia" w:cs="Calibri"/>
                      <w:i w:val="0"/>
                      <w:iCs w:val="0"/>
                      <w:color w:val="000000"/>
                      <w:kern w:val="0"/>
                      <w:sz w:val="18"/>
                      <w:szCs w:val="18"/>
                      <w:u w:val="none"/>
                      <w:lang w:val="en-US" w:eastAsia="zh-CN" w:bidi="ar"/>
                    </w:rPr>
                    <w:t>大城县委</w:t>
                  </w:r>
                  <w:r>
                    <w:rPr>
                      <w:rFonts w:hint="default" w:ascii="Calibri" w:hAnsi="Calibri" w:eastAsia="宋体" w:cs="Calibri"/>
                      <w:i w:val="0"/>
                      <w:iCs w:val="0"/>
                      <w:color w:val="000000"/>
                      <w:kern w:val="0"/>
                      <w:sz w:val="18"/>
                      <w:szCs w:val="18"/>
                      <w:u w:val="none"/>
                      <w:lang w:val="en-US" w:eastAsia="zh-CN" w:bidi="ar"/>
                    </w:rPr>
                    <w:t>的信息传达工作，包括对上级文件和资料的接收、整理、传达，对县委下达文件的整理、下发，对县委领导重要讲话和重要精神的传达。</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3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51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3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30%</w:t>
            </w: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50%</w:t>
            </w:r>
          </w:p>
        </w:tc>
        <w:tc>
          <w:tcPr>
            <w:tcW w:w="51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80%</w:t>
            </w:r>
          </w:p>
        </w:tc>
        <w:tc>
          <w:tcPr>
            <w:tcW w:w="2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3"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72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506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506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该项目的绩效目标是通过对本项目的实施，达到购置办公用品合格率100%，办公经费支出不超过年初预算，保障大城县委信息综合室2022年全年机关正常运行，实现单位的各项行政职能和社会职能得以正常发挥年度绩效目标。</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3"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72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6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6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3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51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4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3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数量指标</w:t>
            </w: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科室运行</w:t>
            </w: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保障科室运行数量</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个</w:t>
            </w:r>
          </w:p>
        </w:tc>
        <w:tc>
          <w:tcPr>
            <w:tcW w:w="2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科室数量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质量指标</w:t>
            </w: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合格率</w:t>
            </w: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印刷品质量</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100</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w:t>
            </w:r>
          </w:p>
        </w:tc>
        <w:tc>
          <w:tcPr>
            <w:tcW w:w="2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时效指标</w:t>
            </w: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办公期间</w:t>
            </w: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信息传达工作持续期间</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12</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月</w:t>
            </w:r>
          </w:p>
        </w:tc>
        <w:tc>
          <w:tcPr>
            <w:tcW w:w="2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保障2022年全年工作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5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成本指标</w:t>
            </w: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经费</w:t>
            </w: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经费支出</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13</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万元</w:t>
            </w:r>
          </w:p>
        </w:tc>
        <w:tc>
          <w:tcPr>
            <w:tcW w:w="24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社会效益指标</w:t>
            </w: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受益人数</w:t>
            </w: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受益人口数</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50</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万人</w:t>
            </w:r>
          </w:p>
        </w:tc>
        <w:tc>
          <w:tcPr>
            <w:tcW w:w="2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全县人口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服务对象满意度指标</w:t>
            </w: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群众满意度测评</w:t>
            </w: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服务对象满意度测评</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90</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2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spacing w:line="584" w:lineRule="exact"/>
        <w:rPr>
          <w:rFonts w:hint="eastAsia" w:ascii="仿宋_GB2312" w:hAnsi="仿宋_GB2312" w:eastAsia="仿宋_GB2312" w:cs="仿宋_GB2312"/>
          <w:sz w:val="32"/>
          <w:szCs w:val="32"/>
        </w:rPr>
      </w:pPr>
    </w:p>
    <w:p>
      <w:pPr>
        <w:spacing w:line="584" w:lineRule="exact"/>
        <w:rPr>
          <w:rFonts w:hint="eastAsia" w:ascii="仿宋_GB2312" w:hAnsi="仿宋_GB2312" w:eastAsia="仿宋_GB2312" w:cs="仿宋_GB2312"/>
          <w:sz w:val="32"/>
          <w:szCs w:val="32"/>
        </w:rPr>
      </w:pPr>
    </w:p>
    <w:p>
      <w:pPr>
        <w:spacing w:line="584" w:lineRule="exact"/>
        <w:rPr>
          <w:rFonts w:hint="eastAsia" w:ascii="仿宋_GB2312" w:hAnsi="仿宋_GB2312" w:eastAsia="仿宋_GB2312" w:cs="仿宋_GB2312"/>
          <w:sz w:val="32"/>
          <w:szCs w:val="32"/>
        </w:rPr>
      </w:pPr>
    </w:p>
    <w:p>
      <w:pPr>
        <w:numPr>
          <w:ilvl w:val="0"/>
          <w:numId w:val="4"/>
        </w:numPr>
        <w:spacing w:line="584"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县委值班室办公经费</w:t>
      </w:r>
      <w:r>
        <w:rPr>
          <w:rFonts w:ascii="仿宋_GB2312" w:hAnsi="仿宋_GB2312" w:eastAsia="仿宋_GB2312" w:cs="仿宋_GB2312"/>
          <w:sz w:val="32"/>
          <w:szCs w:val="32"/>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30"/>
        <w:gridCol w:w="1299"/>
        <w:gridCol w:w="1758"/>
        <w:gridCol w:w="2771"/>
        <w:gridCol w:w="1150"/>
        <w:gridCol w:w="974"/>
        <w:gridCol w:w="2614"/>
        <w:gridCol w:w="30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[13102522P00982110001W]2022年县委值班室办公经费</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[201]中共大城县委办公室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7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[201001]中共大城县委办公室本级</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69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0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r>
                    <w:rPr>
                      <w:rFonts w:hint="eastAsia" w:ascii="宋体" w:hAnsi="宋体" w:cs="宋体"/>
                      <w:i w:val="0"/>
                      <w:iCs w:val="0"/>
                      <w:color w:val="000000"/>
                      <w:kern w:val="0"/>
                      <w:sz w:val="18"/>
                      <w:szCs w:val="18"/>
                      <w:u w:val="none"/>
                      <w:lang w:val="en-US" w:eastAsia="zh-CN" w:bidi="ar"/>
                    </w:rPr>
                    <w:t>万元</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689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3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trPr>
              <w:tc>
                <w:tcPr>
                  <w:tcW w:w="1690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大城县值班室负责大城县委的信息传达工作，包括对上级文件和资料的接收、整理、传达，对县委下达文件的整理、下发，对县委领导重要讲话和重要精神的传达。该办公经费主要包括办公费14万元，合计14万元。</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67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b w:val="0"/>
                <w:bCs/>
                <w:sz w:val="22"/>
                <w:szCs w:val="22"/>
              </w:rPr>
              <w:t>该项目实施的总目标是保障大城县委202</w:t>
            </w:r>
            <w:r>
              <w:rPr>
                <w:rFonts w:hint="eastAsia" w:ascii="宋体" w:hAnsi="宋体" w:cs="宋体"/>
                <w:b w:val="0"/>
                <w:bCs/>
                <w:sz w:val="22"/>
                <w:szCs w:val="22"/>
                <w:lang w:val="en-US" w:eastAsia="zh-CN"/>
              </w:rPr>
              <w:t>2</w:t>
            </w:r>
            <w:r>
              <w:rPr>
                <w:rFonts w:hint="eastAsia" w:ascii="宋体" w:hAnsi="宋体" w:eastAsia="宋体" w:cs="宋体"/>
                <w:b w:val="0"/>
                <w:bCs/>
                <w:sz w:val="22"/>
                <w:szCs w:val="22"/>
              </w:rPr>
              <w:t>年全年</w:t>
            </w:r>
            <w:r>
              <w:rPr>
                <w:rFonts w:hint="eastAsia" w:ascii="宋体" w:hAnsi="宋体" w:cs="宋体"/>
                <w:b w:val="0"/>
                <w:bCs/>
                <w:sz w:val="22"/>
                <w:szCs w:val="22"/>
                <w:lang w:val="en-US" w:eastAsia="zh-CN"/>
              </w:rPr>
              <w:t>值班工作</w:t>
            </w:r>
            <w:r>
              <w:rPr>
                <w:rFonts w:hint="eastAsia" w:ascii="宋体" w:hAnsi="宋体" w:eastAsia="宋体" w:cs="宋体"/>
                <w:b w:val="0"/>
                <w:bCs/>
                <w:sz w:val="22"/>
                <w:szCs w:val="22"/>
              </w:rPr>
              <w:t>的正常运转。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67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3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8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数量指标</w:t>
            </w:r>
          </w:p>
        </w:tc>
        <w:tc>
          <w:tcPr>
            <w:tcW w:w="1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科室运行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保障科室运行数量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科室数量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质量指标</w:t>
            </w:r>
          </w:p>
        </w:tc>
        <w:tc>
          <w:tcPr>
            <w:tcW w:w="1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购置办公用品合格率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时效指标</w:t>
            </w:r>
          </w:p>
        </w:tc>
        <w:tc>
          <w:tcPr>
            <w:tcW w:w="1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办公期间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信息传达工作持续期间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保障2022年全年工作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成本指标</w:t>
            </w:r>
          </w:p>
        </w:tc>
        <w:tc>
          <w:tcPr>
            <w:tcW w:w="180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经费支出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w:t>
            </w:r>
            <w:r>
              <w:rPr>
                <w:rFonts w:hint="eastAsia" w:ascii="宋体" w:hAnsi="宋体" w:cs="宋体"/>
                <w:i w:val="0"/>
                <w:iCs w:val="0"/>
                <w:color w:val="000000"/>
                <w:sz w:val="18"/>
                <w:szCs w:val="18"/>
                <w:u w:val="none"/>
                <w:lang w:val="en-US"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社会效益指标</w:t>
            </w:r>
          </w:p>
        </w:tc>
        <w:tc>
          <w:tcPr>
            <w:tcW w:w="1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受益人数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受益人口数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万人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全县人口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服务对象满意度</w:t>
            </w:r>
          </w:p>
        </w:tc>
        <w:tc>
          <w:tcPr>
            <w:tcW w:w="1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群众满意度测评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服务对象满意度测评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spacing w:line="584" w:lineRule="exact"/>
        <w:ind w:firstLine="640" w:firstLineChars="200"/>
        <w:rPr>
          <w:rFonts w:hint="eastAsia" w:ascii="仿宋_GB2312" w:hAnsi="仿宋_GB2312" w:eastAsia="仿宋_GB2312" w:cs="仿宋_GB2312"/>
          <w:sz w:val="32"/>
          <w:szCs w:val="32"/>
          <w:lang w:val="en-US" w:eastAsia="zh-CN"/>
        </w:rPr>
      </w:pPr>
    </w:p>
    <w:p>
      <w:pPr>
        <w:numPr>
          <w:ilvl w:val="0"/>
          <w:numId w:val="0"/>
        </w:numPr>
        <w:spacing w:line="584" w:lineRule="exact"/>
        <w:rPr>
          <w:rFonts w:ascii="仿宋_GB2312" w:hAnsi="仿宋_GB2312" w:eastAsia="仿宋_GB2312" w:cs="仿宋_GB2312"/>
          <w:sz w:val="32"/>
          <w:szCs w:val="32"/>
        </w:rPr>
      </w:pPr>
    </w:p>
    <w:p>
      <w:pPr>
        <w:spacing w:line="14" w:lineRule="exact"/>
        <w:ind w:firstLine="420" w:firstLineChars="200"/>
        <w:jc w:val="center"/>
        <w:rPr>
          <w:rFonts w:ascii="Times New Roman" w:hAnsi="Times New Roman" w:eastAsia="仿宋_GB2312"/>
        </w:rPr>
      </w:pPr>
      <w:r>
        <w:rPr>
          <w:rFonts w:ascii="Times New Roman" w:hAnsi="Times New Roman" w:eastAsia="仿宋_GB2312"/>
        </w:rPr>
        <w:t xml:space="preserve"> </w:t>
      </w:r>
    </w:p>
    <w:p>
      <w:pPr>
        <w:spacing w:line="584" w:lineRule="exact"/>
        <w:rPr>
          <w:rFonts w:hint="eastAsia" w:ascii="仿宋_GB2312" w:hAnsi="仿宋_GB2312" w:eastAsia="仿宋_GB2312" w:cs="仿宋_GB2312"/>
          <w:sz w:val="32"/>
          <w:szCs w:val="32"/>
        </w:rPr>
      </w:pPr>
    </w:p>
    <w:p>
      <w:pPr>
        <w:numPr>
          <w:ilvl w:val="0"/>
          <w:numId w:val="4"/>
        </w:numPr>
        <w:spacing w:line="584"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保密设备更新</w:t>
      </w:r>
      <w:r>
        <w:rPr>
          <w:rFonts w:hint="eastAsia" w:ascii="仿宋_GB2312" w:hAnsi="仿宋_GB2312" w:eastAsia="仿宋_GB2312" w:cs="仿宋_GB2312"/>
          <w:sz w:val="32"/>
          <w:szCs w:val="32"/>
        </w:rPr>
        <w:t>经费</w:t>
      </w:r>
      <w:r>
        <w:rPr>
          <w:rFonts w:ascii="仿宋_GB2312" w:hAnsi="仿宋_GB2312" w:eastAsia="仿宋_GB2312" w:cs="仿宋_GB2312"/>
          <w:sz w:val="32"/>
          <w:szCs w:val="32"/>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70"/>
        <w:gridCol w:w="1740"/>
        <w:gridCol w:w="1500"/>
        <w:gridCol w:w="3540"/>
        <w:gridCol w:w="870"/>
        <w:gridCol w:w="810"/>
        <w:gridCol w:w="2052"/>
        <w:gridCol w:w="25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7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[13102522P009819100013]2022年保密设备更新</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5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69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690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[201]中共大城县委办公室</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7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7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[201001]中共大城县委办公室本级</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5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69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690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r>
                    <w:rPr>
                      <w:rFonts w:hint="eastAsia" w:ascii="宋体" w:hAnsi="宋体" w:cs="宋体"/>
                      <w:i w:val="0"/>
                      <w:iCs w:val="0"/>
                      <w:color w:val="000000"/>
                      <w:kern w:val="0"/>
                      <w:sz w:val="18"/>
                      <w:szCs w:val="18"/>
                      <w:u w:val="none"/>
                      <w:lang w:val="en-US" w:eastAsia="zh-CN" w:bidi="ar"/>
                    </w:rPr>
                    <w:t>万元</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049"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689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0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trPr>
              <w:tc>
                <w:tcPr>
                  <w:tcW w:w="1690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负责对机关、单位涉密工程（项目）、涉密采购确定和保密管理工作的监督管理 ，需经费3万元</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2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7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2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357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358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r>
          </w:tbl>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50%</w:t>
            </w:r>
          </w:p>
        </w:tc>
        <w:tc>
          <w:tcPr>
            <w:tcW w:w="37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522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522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r>
          </w:tbl>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4576"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577"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bl>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7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30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506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0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6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适应当前社会形势，加强保密管理，提高保密级别。满足当前我县机关、单位涉密工程（项目）、涉密采购确定和保密管理保密工作，有效加强保密工作。完成保密任务。      </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7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30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7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5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0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5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完成及时率</w:t>
            </w:r>
          </w:p>
        </w:tc>
        <w:tc>
          <w:tcPr>
            <w:tcW w:w="3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反应工作完成程度</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c>
          <w:tcPr>
            <w:tcW w:w="20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w:t>
            </w:r>
          </w:p>
        </w:tc>
        <w:tc>
          <w:tcPr>
            <w:tcW w:w="3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保密效果</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c>
          <w:tcPr>
            <w:tcW w:w="20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产品质保证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w:t>
            </w:r>
          </w:p>
        </w:tc>
        <w:tc>
          <w:tcPr>
            <w:tcW w:w="3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保密周期</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w:t>
            </w:r>
          </w:p>
        </w:tc>
        <w:tc>
          <w:tcPr>
            <w:tcW w:w="20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月</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保密经费使用率</w:t>
            </w:r>
          </w:p>
        </w:tc>
        <w:tc>
          <w:tcPr>
            <w:tcW w:w="35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维稳所需费用使用量</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w:t>
            </w:r>
          </w:p>
        </w:tc>
        <w:tc>
          <w:tcPr>
            <w:tcW w:w="2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万元</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对保密工作资金节约率</w:t>
            </w:r>
          </w:p>
        </w:tc>
        <w:tc>
          <w:tcPr>
            <w:tcW w:w="3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采购保密设备节约资金率</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c>
          <w:tcPr>
            <w:tcW w:w="20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部门满意度</w:t>
            </w:r>
          </w:p>
        </w:tc>
        <w:tc>
          <w:tcPr>
            <w:tcW w:w="3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反应部门满意度</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95</w:t>
            </w:r>
          </w:p>
        </w:tc>
        <w:tc>
          <w:tcPr>
            <w:tcW w:w="20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问卷调查</w:t>
            </w:r>
          </w:p>
        </w:tc>
      </w:tr>
    </w:tbl>
    <w:p>
      <w:pPr>
        <w:numPr>
          <w:ilvl w:val="0"/>
          <w:numId w:val="0"/>
        </w:numPr>
        <w:spacing w:line="584" w:lineRule="exact"/>
        <w:rPr>
          <w:rFonts w:ascii="仿宋_GB2312" w:hAnsi="仿宋_GB2312" w:eastAsia="仿宋_GB2312" w:cs="仿宋_GB2312"/>
          <w:sz w:val="32"/>
          <w:szCs w:val="32"/>
        </w:rPr>
      </w:pPr>
    </w:p>
    <w:p>
      <w:pPr>
        <w:numPr>
          <w:ilvl w:val="0"/>
          <w:numId w:val="0"/>
        </w:numPr>
        <w:spacing w:line="584" w:lineRule="exact"/>
        <w:rPr>
          <w:rFonts w:ascii="仿宋_GB2312" w:hAnsi="仿宋_GB2312" w:eastAsia="仿宋_GB2312" w:cs="仿宋_GB2312"/>
          <w:sz w:val="32"/>
          <w:szCs w:val="32"/>
        </w:rPr>
      </w:pPr>
    </w:p>
    <w:p>
      <w:pPr>
        <w:numPr>
          <w:ilvl w:val="0"/>
          <w:numId w:val="0"/>
        </w:numPr>
        <w:spacing w:line="584" w:lineRule="exact"/>
        <w:rPr>
          <w:rFonts w:ascii="仿宋_GB2312" w:hAnsi="仿宋_GB2312" w:eastAsia="仿宋_GB2312" w:cs="仿宋_GB2312"/>
          <w:sz w:val="32"/>
          <w:szCs w:val="32"/>
        </w:rPr>
      </w:pPr>
    </w:p>
    <w:p>
      <w:pPr>
        <w:spacing w:line="14" w:lineRule="exact"/>
        <w:ind w:firstLine="640" w:firstLineChars="200"/>
        <w:jc w:val="center"/>
        <w:rPr>
          <w:rFonts w:hint="eastAsia" w:ascii="仿宋_GB2312" w:hAnsi="仿宋_GB2312" w:eastAsia="仿宋_GB2312" w:cs="仿宋_GB2312"/>
          <w:sz w:val="32"/>
          <w:szCs w:val="32"/>
        </w:rPr>
      </w:pPr>
    </w:p>
    <w:p>
      <w:pPr>
        <w:numPr>
          <w:ilvl w:val="0"/>
          <w:numId w:val="4"/>
        </w:numPr>
        <w:spacing w:line="584"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大型会议</w:t>
      </w:r>
      <w:r>
        <w:rPr>
          <w:rFonts w:hint="eastAsia" w:ascii="仿宋_GB2312" w:hAnsi="仿宋_GB2312" w:eastAsia="仿宋_GB2312" w:cs="仿宋_GB2312"/>
          <w:sz w:val="32"/>
          <w:szCs w:val="32"/>
        </w:rPr>
        <w:t>经费</w:t>
      </w:r>
      <w:r>
        <w:rPr>
          <w:rFonts w:ascii="仿宋_GB2312" w:hAnsi="仿宋_GB2312" w:eastAsia="仿宋_GB2312" w:cs="仿宋_GB2312"/>
          <w:sz w:val="32"/>
          <w:szCs w:val="32"/>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91"/>
        <w:gridCol w:w="1230"/>
        <w:gridCol w:w="1575"/>
        <w:gridCol w:w="3579"/>
        <w:gridCol w:w="870"/>
        <w:gridCol w:w="664"/>
        <w:gridCol w:w="944"/>
        <w:gridCol w:w="44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3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7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[13102522P009813100011]2022年大型会议费</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5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54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69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0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[201]中共大城县委办公室</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3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7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[201001]中共大城县委办公室本级</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5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54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69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0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r>
                    <w:rPr>
                      <w:rFonts w:hint="eastAsia" w:ascii="宋体" w:hAnsi="宋体" w:cs="宋体"/>
                      <w:i w:val="0"/>
                      <w:iCs w:val="0"/>
                      <w:color w:val="000000"/>
                      <w:kern w:val="0"/>
                      <w:sz w:val="18"/>
                      <w:szCs w:val="18"/>
                      <w:u w:val="none"/>
                      <w:lang w:val="en-US" w:eastAsia="zh-CN" w:bidi="ar"/>
                    </w:rPr>
                    <w:t>万元</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32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689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90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委办公室负责县委领导全年重要工作的具体部署和落实，主要工作方式是针对具体工作召开各种工作学习会议，将县委领导和上级主管部门布置的各项工作传达给具体负责的单位和部门。为保障大城县委办公室2022年召开各种会议工作的正常运转，需向县财政申请大型会议费10万元。</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4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50%</w:t>
            </w:r>
          </w:p>
        </w:tc>
        <w:tc>
          <w:tcPr>
            <w:tcW w:w="24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80%</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9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209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506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506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该项目的绩效目标是通过对本项目的实施，达到购置办公用品合格率100%，办公经费支出不超过年初预算，保障大城县委办公室2022年全年机关正常运行，实现单位的各项行政职能和社会职能得以正常发挥年度绩效目标。      </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9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209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9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5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4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44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5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44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9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次数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会议次数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次</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会议效果</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会议效果</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95</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达到领导和上级主管部门要求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期间</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经费保障全年会议顺利召开</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月</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保障2021年全年会议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经费</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经费支出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万元</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受益人数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受益工作人员</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人</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在职人员数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群众满意度测评</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参会人员满意度</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0.9</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问卷调查</w:t>
            </w:r>
          </w:p>
        </w:tc>
      </w:tr>
    </w:tbl>
    <w:p>
      <w:pPr>
        <w:numPr>
          <w:ilvl w:val="0"/>
          <w:numId w:val="0"/>
        </w:numPr>
        <w:spacing w:line="584" w:lineRule="exact"/>
        <w:ind w:leftChars="200"/>
        <w:rPr>
          <w:rFonts w:ascii="仿宋_GB2312" w:hAnsi="仿宋_GB2312" w:eastAsia="仿宋_GB2312" w:cs="仿宋_GB2312"/>
          <w:sz w:val="32"/>
          <w:szCs w:val="32"/>
        </w:rPr>
      </w:pPr>
    </w:p>
    <w:p>
      <w:pPr>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numPr>
          <w:ilvl w:val="0"/>
          <w:numId w:val="0"/>
        </w:numPr>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6.党报党刊经费</w:t>
      </w:r>
      <w:r>
        <w:rPr>
          <w:rFonts w:ascii="Times New Roman" w:hAnsi="Times New Roman" w:eastAsia="仿宋_GB2312" w:cs="Times New Roman"/>
          <w:sz w:val="28"/>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02"/>
        <w:gridCol w:w="1098"/>
        <w:gridCol w:w="1707"/>
        <w:gridCol w:w="2917"/>
        <w:gridCol w:w="764"/>
        <w:gridCol w:w="834"/>
        <w:gridCol w:w="2738"/>
        <w:gridCol w:w="32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72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[13102522P00981110001M]2022年党报党刊经费</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59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69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690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[201]中共大城县委办公室</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72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[201001]中共大城县委办公室本级</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59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69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0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r>
                    <w:rPr>
                      <w:rFonts w:hint="eastAsia" w:ascii="宋体" w:hAnsi="宋体" w:cs="宋体"/>
                      <w:i w:val="0"/>
                      <w:iCs w:val="0"/>
                      <w:color w:val="000000"/>
                      <w:kern w:val="0"/>
                      <w:sz w:val="18"/>
                      <w:szCs w:val="18"/>
                      <w:u w:val="none"/>
                      <w:lang w:val="en-US" w:eastAsia="zh-CN" w:bidi="ar"/>
                    </w:rPr>
                    <w:t>万元</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31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689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1690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大城县委办公室2022年正常工作运转，需党报党刊经费4万元。</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33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2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433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80%</w:t>
            </w:r>
          </w:p>
        </w:tc>
        <w:tc>
          <w:tcPr>
            <w:tcW w:w="3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2"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221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506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506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为保障县委办2021年的报刊征订正常工作运转，保障县委办发挥自身职能。需向县财政申请党报党刊经费4万元。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2"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221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0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9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33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32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32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时间</w:t>
            </w:r>
          </w:p>
        </w:tc>
        <w:tc>
          <w:tcPr>
            <w:tcW w:w="2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党刊党报学习时间</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2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学时</w:t>
            </w:r>
          </w:p>
        </w:tc>
        <w:tc>
          <w:tcPr>
            <w:tcW w:w="3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上级要求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资金支付率</w:t>
            </w:r>
          </w:p>
        </w:tc>
        <w:tc>
          <w:tcPr>
            <w:tcW w:w="2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党刊党报经费经费资金支付率</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c>
          <w:tcPr>
            <w:tcW w:w="2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3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时间</w:t>
            </w:r>
          </w:p>
        </w:tc>
        <w:tc>
          <w:tcPr>
            <w:tcW w:w="2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维持机关运行期间</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w:t>
            </w:r>
          </w:p>
        </w:tc>
        <w:tc>
          <w:tcPr>
            <w:tcW w:w="2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月</w:t>
            </w:r>
          </w:p>
        </w:tc>
        <w:tc>
          <w:tcPr>
            <w:tcW w:w="3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保障2020年机关运行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经费</w:t>
            </w:r>
          </w:p>
        </w:tc>
        <w:tc>
          <w:tcPr>
            <w:tcW w:w="29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经费支出</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w:t>
            </w:r>
          </w:p>
        </w:tc>
        <w:tc>
          <w:tcPr>
            <w:tcW w:w="27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万元</w:t>
            </w:r>
          </w:p>
        </w:tc>
        <w:tc>
          <w:tcPr>
            <w:tcW w:w="32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受益人数</w:t>
            </w:r>
          </w:p>
        </w:tc>
        <w:tc>
          <w:tcPr>
            <w:tcW w:w="2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受益工作人员</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c>
          <w:tcPr>
            <w:tcW w:w="2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人</w:t>
            </w:r>
          </w:p>
        </w:tc>
        <w:tc>
          <w:tcPr>
            <w:tcW w:w="3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在职人员数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群众满意度测评</w:t>
            </w:r>
          </w:p>
        </w:tc>
        <w:tc>
          <w:tcPr>
            <w:tcW w:w="2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工作人员</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c>
          <w:tcPr>
            <w:tcW w:w="2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3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问卷调查</w:t>
            </w:r>
          </w:p>
        </w:tc>
      </w:tr>
    </w:tbl>
    <w:p>
      <w:pPr>
        <w:numPr>
          <w:ilvl w:val="0"/>
          <w:numId w:val="0"/>
        </w:numPr>
        <w:jc w:val="left"/>
        <w:outlineLvl w:val="1"/>
        <w:rPr>
          <w:rFonts w:ascii="Times New Roman" w:hAnsi="Times New Roman" w:eastAsia="仿宋_GB2312" w:cs="Times New Roman"/>
          <w:sz w:val="28"/>
        </w:rPr>
      </w:pPr>
    </w:p>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7.党建办公室办公经费</w:t>
      </w:r>
      <w:r>
        <w:rPr>
          <w:rFonts w:ascii="Times New Roman" w:hAnsi="Times New Roman" w:eastAsia="仿宋_GB2312" w:cs="Times New Roman"/>
          <w:sz w:val="28"/>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75"/>
        <w:gridCol w:w="1007"/>
        <w:gridCol w:w="1941"/>
        <w:gridCol w:w="2782"/>
        <w:gridCol w:w="719"/>
        <w:gridCol w:w="786"/>
        <w:gridCol w:w="1602"/>
        <w:gridCol w:w="44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7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9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096" w:type="dxa"/>
                  <w:tcBorders>
                    <w:top w:val="nil"/>
                    <w:left w:val="nil"/>
                    <w:bottom w:val="nil"/>
                    <w:right w:val="nil"/>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7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[13102522P00982410001X]2022年党建办公室办公经费</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5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60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69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0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[201]中共大城县委办公室</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7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9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7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[201001]中共大城县委办公室本级</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5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60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69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0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r>
                    <w:rPr>
                      <w:rFonts w:hint="eastAsia" w:ascii="宋体" w:hAnsi="宋体" w:cs="宋体"/>
                      <w:i w:val="0"/>
                      <w:iCs w:val="0"/>
                      <w:color w:val="000000"/>
                      <w:kern w:val="0"/>
                      <w:sz w:val="18"/>
                      <w:szCs w:val="18"/>
                      <w:u w:val="none"/>
                      <w:lang w:val="en-US" w:eastAsia="zh-CN" w:bidi="ar"/>
                    </w:rPr>
                    <w:t>万元</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24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689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4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1690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负责县委党务公开展具体工作，统筹协调和督促指导全县党务公开工作。需经费40万元</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9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10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9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30%</w:t>
            </w:r>
          </w:p>
        </w:tc>
        <w:tc>
          <w:tcPr>
            <w:tcW w:w="2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50%</w:t>
            </w:r>
          </w:p>
        </w:tc>
        <w:tc>
          <w:tcPr>
            <w:tcW w:w="310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80%</w:t>
            </w: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7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223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506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9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6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提升基层党组织服务能力和水平,扎扎实实为群众办实事解难事,团结带领群众努力实现自己的梦想,凝聚共同奋斗的强大正能量,为实现中国梦奠定坚实的组织基础。      </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7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223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0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9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7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10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44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9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7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44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科室运行</w:t>
            </w:r>
          </w:p>
        </w:tc>
        <w:tc>
          <w:tcPr>
            <w:tcW w:w="2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反应党建工作完成情况</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党建效果达标率</w:t>
            </w:r>
          </w:p>
        </w:tc>
        <w:tc>
          <w:tcPr>
            <w:tcW w:w="2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党建质量达标率</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党建周期</w:t>
            </w:r>
          </w:p>
        </w:tc>
        <w:tc>
          <w:tcPr>
            <w:tcW w:w="2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根据党建方案确定党建时间</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月</w:t>
            </w: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党建经费使用率</w:t>
            </w:r>
          </w:p>
        </w:tc>
        <w:tc>
          <w:tcPr>
            <w:tcW w:w="27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党建所需费用使用量</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万元</w:t>
            </w: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对党建情况知晓率</w:t>
            </w:r>
          </w:p>
        </w:tc>
        <w:tc>
          <w:tcPr>
            <w:tcW w:w="2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反应党建宣传工作完成情况</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党建测评满意度</w:t>
            </w:r>
          </w:p>
        </w:tc>
        <w:tc>
          <w:tcPr>
            <w:tcW w:w="2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党员满意度</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党员问卷调查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黑体" w:cs="Times New Roman"/>
          <w:sz w:val="32"/>
          <w:szCs w:val="32"/>
        </w:rPr>
      </w:pPr>
      <w:r>
        <w:rPr>
          <w:rFonts w:ascii="Times New Roman" w:hAnsi="Times New Roman" w:eastAsia="仿宋_GB2312" w:cs="Times New Roman"/>
          <w:vanish/>
          <w:sz w:val="28"/>
        </w:rPr>
        <w:t>{ TC 2、办公自动化（OA）和督查督办系统升级及推广费绩效目标表 \f C \l 1 }</w:t>
      </w:r>
    </w:p>
    <w:p>
      <w:pPr>
        <w:numPr>
          <w:ilvl w:val="0"/>
          <w:numId w:val="0"/>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8.党政网信道租费</w:t>
      </w:r>
      <w:r>
        <w:rPr>
          <w:rFonts w:ascii="Times New Roman" w:hAnsi="Times New Roman" w:eastAsia="仿宋_GB2312" w:cs="Times New Roman"/>
          <w:sz w:val="28"/>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39"/>
        <w:gridCol w:w="1141"/>
        <w:gridCol w:w="1781"/>
        <w:gridCol w:w="2966"/>
        <w:gridCol w:w="626"/>
        <w:gridCol w:w="655"/>
        <w:gridCol w:w="1570"/>
        <w:gridCol w:w="45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88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096" w:type="dxa"/>
                  <w:tcBorders>
                    <w:top w:val="nil"/>
                    <w:left w:val="nil"/>
                    <w:bottom w:val="nil"/>
                    <w:right w:val="nil"/>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[13102522P009820100017]2022年党政网信道租费</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61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69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0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[201]中共大城县委办公室</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88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[201001]中共大城县委办公室本级</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61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69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690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r>
                    <w:rPr>
                      <w:rFonts w:hint="eastAsia" w:ascii="宋体" w:hAnsi="宋体" w:cs="宋体"/>
                      <w:i w:val="0"/>
                      <w:iCs w:val="0"/>
                      <w:color w:val="000000"/>
                      <w:kern w:val="0"/>
                      <w:sz w:val="18"/>
                      <w:szCs w:val="18"/>
                      <w:u w:val="none"/>
                      <w:lang w:val="en-US" w:eastAsia="zh-CN" w:bidi="ar"/>
                    </w:rPr>
                    <w:t>万元</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28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689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1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trPr>
              <w:tc>
                <w:tcPr>
                  <w:tcW w:w="1690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党政网采用的是专线接入方式，有很大的保密性，是我国党政机关的办公网络，大城县委办</w:t>
                  </w:r>
                  <w:r>
                    <w:rPr>
                      <w:rFonts w:hint="eastAsia" w:ascii="宋体" w:hAnsi="宋体" w:cs="宋体"/>
                      <w:i w:val="0"/>
                      <w:iCs w:val="0"/>
                      <w:color w:val="000000"/>
                      <w:kern w:val="0"/>
                      <w:sz w:val="18"/>
                      <w:szCs w:val="18"/>
                      <w:u w:val="none"/>
                      <w:lang w:val="en-US" w:eastAsia="zh-CN" w:bidi="ar"/>
                    </w:rPr>
                    <w:t>公</w:t>
                  </w:r>
                  <w:r>
                    <w:rPr>
                      <w:rFonts w:hint="eastAsia" w:ascii="宋体" w:hAnsi="宋体" w:eastAsia="宋体" w:cs="宋体"/>
                      <w:i w:val="0"/>
                      <w:iCs w:val="0"/>
                      <w:color w:val="000000"/>
                      <w:kern w:val="0"/>
                      <w:sz w:val="18"/>
                      <w:szCs w:val="18"/>
                      <w:u w:val="none"/>
                      <w:lang w:val="en-US" w:eastAsia="zh-CN" w:bidi="ar"/>
                    </w:rPr>
                    <w:t>室负责大城县党政网维护工作，每年需缴纳信道租费3万元。</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9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85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9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30%</w:t>
            </w:r>
          </w:p>
        </w:tc>
        <w:tc>
          <w:tcPr>
            <w:tcW w:w="2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50%</w:t>
            </w:r>
          </w:p>
        </w:tc>
        <w:tc>
          <w:tcPr>
            <w:tcW w:w="285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80%</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39"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213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506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6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该项目的绩效目标是及时足额交纳党政网信道租费，确保网站</w:t>
                  </w:r>
                  <w:r>
                    <w:rPr>
                      <w:rFonts w:hint="eastAsia" w:ascii="宋体" w:hAnsi="宋体" w:cs="宋体"/>
                      <w:i w:val="0"/>
                      <w:iCs w:val="0"/>
                      <w:color w:val="000000"/>
                      <w:kern w:val="0"/>
                      <w:sz w:val="18"/>
                      <w:szCs w:val="18"/>
                      <w:u w:val="none"/>
                      <w:lang w:val="en-US" w:eastAsia="zh-CN" w:bidi="ar"/>
                    </w:rPr>
                    <w:t>正常</w:t>
                  </w:r>
                  <w:r>
                    <w:rPr>
                      <w:rFonts w:hint="eastAsia" w:ascii="宋体" w:hAnsi="宋体" w:eastAsia="宋体" w:cs="宋体"/>
                      <w:i w:val="0"/>
                      <w:iCs w:val="0"/>
                      <w:color w:val="000000"/>
                      <w:kern w:val="0"/>
                      <w:sz w:val="18"/>
                      <w:szCs w:val="18"/>
                      <w:u w:val="none"/>
                      <w:lang w:val="en-US" w:eastAsia="zh-CN" w:bidi="ar"/>
                    </w:rPr>
                    <w:t>运转。</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1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85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45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45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保证通畅数量</w:t>
            </w:r>
          </w:p>
        </w:tc>
        <w:tc>
          <w:tcPr>
            <w:tcW w:w="2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线路畅通数</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条</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工作需要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通畅保障率</w:t>
            </w:r>
          </w:p>
        </w:tc>
        <w:tc>
          <w:tcPr>
            <w:tcW w:w="2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线路通畅率</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工作需要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交纳时间</w:t>
            </w:r>
          </w:p>
        </w:tc>
        <w:tc>
          <w:tcPr>
            <w:tcW w:w="2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交纳及时率</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实际交纳时间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经费</w:t>
            </w:r>
          </w:p>
        </w:tc>
        <w:tc>
          <w:tcPr>
            <w:tcW w:w="29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经费支出</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万元</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受益人数</w:t>
            </w:r>
          </w:p>
        </w:tc>
        <w:tc>
          <w:tcPr>
            <w:tcW w:w="2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受益人口数</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万人</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全县人口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群众满意度测评</w:t>
            </w:r>
          </w:p>
        </w:tc>
        <w:tc>
          <w:tcPr>
            <w:tcW w:w="2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0.9</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问卷调查</w:t>
            </w:r>
          </w:p>
        </w:tc>
      </w:tr>
    </w:tbl>
    <w:p>
      <w:pPr>
        <w:numPr>
          <w:ilvl w:val="0"/>
          <w:numId w:val="0"/>
        </w:numPr>
        <w:ind w:firstLine="180" w:firstLineChars="100"/>
        <w:jc w:val="left"/>
        <w:outlineLvl w:val="1"/>
        <w:rPr>
          <w:rFonts w:hint="eastAsia" w:ascii="宋体" w:hAnsi="宋体" w:eastAsia="宋体" w:cs="宋体"/>
          <w:sz w:val="18"/>
          <w:szCs w:val="18"/>
          <w:lang w:val="en-US" w:eastAsia="zh-CN"/>
        </w:rPr>
      </w:pPr>
    </w:p>
    <w:p>
      <w:pPr>
        <w:numPr>
          <w:ilvl w:val="0"/>
          <w:numId w:val="0"/>
        </w:numPr>
        <w:ind w:firstLine="180" w:firstLineChars="100"/>
        <w:jc w:val="left"/>
        <w:outlineLvl w:val="1"/>
        <w:rPr>
          <w:rFonts w:hint="eastAsia" w:ascii="宋体" w:hAnsi="宋体" w:eastAsia="宋体" w:cs="宋体"/>
          <w:sz w:val="18"/>
          <w:szCs w:val="18"/>
          <w:lang w:val="en-US" w:eastAsia="zh-CN"/>
        </w:rPr>
      </w:pPr>
    </w:p>
    <w:p>
      <w:pPr>
        <w:numPr>
          <w:ilvl w:val="0"/>
          <w:numId w:val="0"/>
        </w:numPr>
        <w:ind w:firstLine="180" w:firstLineChars="100"/>
        <w:jc w:val="left"/>
        <w:outlineLvl w:val="1"/>
        <w:rPr>
          <w:rFonts w:hint="eastAsia" w:ascii="宋体" w:hAnsi="宋体" w:eastAsia="宋体" w:cs="宋体"/>
          <w:sz w:val="18"/>
          <w:szCs w:val="18"/>
          <w:lang w:val="en-US" w:eastAsia="zh-CN"/>
        </w:rPr>
      </w:pPr>
    </w:p>
    <w:p>
      <w:pPr>
        <w:numPr>
          <w:ilvl w:val="0"/>
          <w:numId w:val="0"/>
        </w:numPr>
        <w:ind w:firstLine="180" w:firstLineChars="100"/>
        <w:jc w:val="left"/>
        <w:outlineLvl w:val="1"/>
        <w:rPr>
          <w:rFonts w:hint="eastAsia" w:ascii="宋体" w:hAnsi="宋体" w:eastAsia="宋体" w:cs="宋体"/>
          <w:sz w:val="18"/>
          <w:szCs w:val="18"/>
          <w:lang w:val="en-US" w:eastAsia="zh-CN"/>
        </w:rPr>
      </w:pPr>
    </w:p>
    <w:p>
      <w:pPr>
        <w:numPr>
          <w:ilvl w:val="0"/>
          <w:numId w:val="0"/>
        </w:numPr>
        <w:ind w:firstLine="180" w:firstLineChars="100"/>
        <w:jc w:val="left"/>
        <w:outlineLvl w:val="1"/>
        <w:rPr>
          <w:rFonts w:hint="eastAsia" w:ascii="宋体" w:hAnsi="宋体" w:eastAsia="宋体" w:cs="宋体"/>
          <w:sz w:val="18"/>
          <w:szCs w:val="18"/>
          <w:lang w:val="en-US" w:eastAsia="zh-CN"/>
        </w:rPr>
      </w:pPr>
    </w:p>
    <w:p>
      <w:pPr>
        <w:numPr>
          <w:ilvl w:val="0"/>
          <w:numId w:val="0"/>
        </w:numPr>
        <w:ind w:firstLine="180" w:firstLineChars="100"/>
        <w:jc w:val="left"/>
        <w:outlineLvl w:val="1"/>
        <w:rPr>
          <w:rFonts w:hint="eastAsia" w:ascii="宋体" w:hAnsi="宋体" w:eastAsia="宋体" w:cs="宋体"/>
          <w:sz w:val="18"/>
          <w:szCs w:val="18"/>
          <w:lang w:val="en-US" w:eastAsia="zh-CN"/>
        </w:rPr>
      </w:pPr>
    </w:p>
    <w:p>
      <w:pPr>
        <w:numPr>
          <w:ilvl w:val="0"/>
          <w:numId w:val="0"/>
        </w:numPr>
        <w:ind w:firstLine="180" w:firstLineChars="100"/>
        <w:jc w:val="left"/>
        <w:outlineLvl w:val="1"/>
        <w:rPr>
          <w:rFonts w:hint="eastAsia" w:ascii="宋体" w:hAnsi="宋体" w:eastAsia="宋体" w:cs="宋体"/>
          <w:sz w:val="18"/>
          <w:szCs w:val="18"/>
          <w:lang w:val="en-US" w:eastAsia="zh-CN"/>
        </w:rPr>
      </w:pPr>
    </w:p>
    <w:p>
      <w:pPr>
        <w:numPr>
          <w:ilvl w:val="0"/>
          <w:numId w:val="0"/>
        </w:numPr>
        <w:ind w:firstLine="280" w:firstLineChars="100"/>
        <w:jc w:val="left"/>
        <w:outlineLvl w:val="1"/>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9.县委研究室办公经费</w:t>
      </w:r>
      <w:r>
        <w:rPr>
          <w:rFonts w:hint="eastAsia" w:ascii="仿宋_GB2312" w:hAnsi="仿宋_GB2312" w:eastAsia="仿宋_GB2312" w:cs="仿宋_GB2312"/>
          <w:sz w:val="28"/>
          <w:szCs w:val="28"/>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99"/>
        <w:gridCol w:w="943"/>
        <w:gridCol w:w="1529"/>
        <w:gridCol w:w="3184"/>
        <w:gridCol w:w="768"/>
        <w:gridCol w:w="802"/>
        <w:gridCol w:w="1831"/>
        <w:gridCol w:w="42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65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5792"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792" w:type="dxa"/>
                  <w:tcBorders>
                    <w:top w:val="nil"/>
                    <w:left w:val="nil"/>
                    <w:bottom w:val="nil"/>
                    <w:right w:val="nil"/>
                  </w:tcBorders>
                  <w:shd w:val="clear" w:color="auto" w:fill="auto"/>
                  <w:noWrap/>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[13102522P00981710001P]2022年县委研究室办公经费</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609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69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90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[201]中共大城县委办公室</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65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7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[201001]中共大城县委办公室本级</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609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40</w:t>
            </w:r>
            <w:r>
              <w:rPr>
                <w:rFonts w:hint="eastAsia" w:ascii="宋体" w:hAnsi="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32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689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4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trPr>
              <w:tc>
                <w:tcPr>
                  <w:tcW w:w="1690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大城县研究室负责大城县委的信息传达工作，包括对上级文件和资料的研究、整理、传达，对县委下达文件的整理、下发，对县委领导重要讲话和重要精神的传达。该办公经费主要包括办公费</w:t>
                  </w:r>
                  <w:r>
                    <w:rPr>
                      <w:rStyle w:val="14"/>
                      <w:rFonts w:hint="eastAsia" w:ascii="宋体" w:hAnsi="宋体" w:eastAsia="宋体" w:cs="宋体"/>
                      <w:sz w:val="18"/>
                      <w:szCs w:val="18"/>
                      <w:lang w:val="en-US" w:eastAsia="zh-CN" w:bidi="ar"/>
                    </w:rPr>
                    <w:t>40</w:t>
                  </w:r>
                  <w:r>
                    <w:rPr>
                      <w:rStyle w:val="15"/>
                      <w:rFonts w:hint="eastAsia" w:ascii="宋体" w:hAnsi="宋体" w:eastAsia="宋体" w:cs="宋体"/>
                      <w:sz w:val="18"/>
                      <w:szCs w:val="18"/>
                      <w:lang w:val="en-US" w:eastAsia="zh-CN" w:bidi="ar"/>
                    </w:rPr>
                    <w:t>万元，合计</w:t>
                  </w:r>
                  <w:r>
                    <w:rPr>
                      <w:rStyle w:val="14"/>
                      <w:rFonts w:hint="eastAsia" w:ascii="宋体" w:hAnsi="宋体" w:eastAsia="宋体" w:cs="宋体"/>
                      <w:sz w:val="18"/>
                      <w:szCs w:val="18"/>
                      <w:lang w:val="en-US" w:eastAsia="zh-CN" w:bidi="ar"/>
                    </w:rPr>
                    <w:t>40</w:t>
                  </w:r>
                  <w:r>
                    <w:rPr>
                      <w:rStyle w:val="15"/>
                      <w:rFonts w:hint="eastAsia" w:ascii="宋体" w:hAnsi="宋体" w:eastAsia="宋体" w:cs="宋体"/>
                      <w:sz w:val="18"/>
                      <w:szCs w:val="18"/>
                      <w:lang w:val="en-US" w:eastAsia="zh-CN" w:bidi="ar"/>
                    </w:rPr>
                    <w:t>万元。</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4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4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4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30%</w:t>
            </w:r>
          </w:p>
        </w:tc>
        <w:tc>
          <w:tcPr>
            <w:tcW w:w="3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50%</w:t>
            </w:r>
          </w:p>
        </w:tc>
        <w:tc>
          <w:tcPr>
            <w:tcW w:w="34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80%</w:t>
            </w:r>
          </w:p>
        </w:tc>
        <w:tc>
          <w:tcPr>
            <w:tcW w:w="4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99"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237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506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0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6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该项目的绩效目标是通过对本项目的实施，达到购置办公用品合格率100%，办公经费支出不超过年初预算，保障大城县委研究室2022年全年机关正常运行，实现单位的各项行政职能和社会职能得以正常发挥年度绩效目标。</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99"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237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5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1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4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42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1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42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5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科室运行</w:t>
            </w:r>
          </w:p>
        </w:tc>
        <w:tc>
          <w:tcPr>
            <w:tcW w:w="3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保障科室运行数量</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hAnsi="宋体" w:cs="宋体"/>
                <w:color w:val="000000"/>
                <w:sz w:val="18"/>
                <w:szCs w:val="18"/>
              </w:rPr>
              <w:t>=</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宋体" w:hAnsi="Calibri" w:eastAsia="宋体" w:cs="宋体"/>
                <w:color w:val="000000"/>
                <w:kern w:val="2"/>
                <w:sz w:val="18"/>
                <w:szCs w:val="18"/>
                <w:lang w:val="en-US" w:eastAsia="zh-CN" w:bidi="ar-SA"/>
              </w:rPr>
            </w:pPr>
            <w:r>
              <w:rPr>
                <w:rFonts w:ascii="宋体" w:hAnsi="宋体" w:cs="宋体"/>
                <w:color w:val="000000"/>
                <w:sz w:val="18"/>
                <w:szCs w:val="18"/>
              </w:rPr>
              <w:t>1</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Calibri" w:eastAsia="宋体" w:cs="宋体"/>
                <w:color w:val="000000"/>
                <w:kern w:val="2"/>
                <w:sz w:val="18"/>
                <w:szCs w:val="18"/>
                <w:lang w:val="en-US" w:eastAsia="zh-CN" w:bidi="ar-SA"/>
              </w:rPr>
            </w:pPr>
            <w:r>
              <w:rPr>
                <w:rFonts w:hint="eastAsia" w:ascii="宋体" w:hAnsi="宋体" w:cs="宋体"/>
                <w:color w:val="000000"/>
                <w:sz w:val="18"/>
                <w:szCs w:val="18"/>
              </w:rPr>
              <w:t>个</w:t>
            </w:r>
          </w:p>
        </w:tc>
        <w:tc>
          <w:tcPr>
            <w:tcW w:w="4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科室数量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合格率</w:t>
            </w:r>
          </w:p>
        </w:tc>
        <w:tc>
          <w:tcPr>
            <w:tcW w:w="3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购置办公用品合格率</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hAnsi="宋体" w:cs="宋体"/>
                <w:color w:val="000000"/>
                <w:sz w:val="18"/>
                <w:szCs w:val="18"/>
              </w:rPr>
              <w:t>=</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宋体" w:hAnsi="Calibri" w:eastAsia="宋体" w:cs="宋体"/>
                <w:color w:val="000000"/>
                <w:kern w:val="2"/>
                <w:sz w:val="18"/>
                <w:szCs w:val="18"/>
                <w:lang w:val="en-US" w:eastAsia="zh-CN" w:bidi="ar-SA"/>
              </w:rPr>
            </w:pPr>
            <w:r>
              <w:rPr>
                <w:rFonts w:ascii="宋体" w:hAnsi="宋体" w:cs="宋体"/>
                <w:color w:val="000000"/>
                <w:sz w:val="18"/>
                <w:szCs w:val="18"/>
              </w:rPr>
              <w:t>100</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hAnsi="宋体" w:cs="宋体"/>
                <w:color w:val="000000"/>
                <w:sz w:val="18"/>
                <w:szCs w:val="18"/>
              </w:rPr>
              <w:t>%</w:t>
            </w:r>
          </w:p>
        </w:tc>
        <w:tc>
          <w:tcPr>
            <w:tcW w:w="4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办公期间</w:t>
            </w:r>
          </w:p>
        </w:tc>
        <w:tc>
          <w:tcPr>
            <w:tcW w:w="3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保障工作持续期间</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hAnsi="宋体" w:cs="宋体"/>
                <w:color w:val="000000"/>
                <w:sz w:val="18"/>
                <w:szCs w:val="18"/>
              </w:rPr>
              <w:t>=</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Calibri" w:eastAsia="宋体" w:cs="宋体"/>
                <w:color w:val="000000"/>
                <w:kern w:val="2"/>
                <w:sz w:val="18"/>
                <w:szCs w:val="18"/>
                <w:lang w:val="en-US" w:eastAsia="zh-CN" w:bidi="ar-SA"/>
              </w:rPr>
            </w:pPr>
            <w:r>
              <w:rPr>
                <w:rFonts w:ascii="宋体" w:hAnsi="宋体" w:cs="宋体"/>
                <w:color w:val="000000"/>
                <w:sz w:val="18"/>
                <w:szCs w:val="18"/>
              </w:rPr>
              <w:t>12</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月</w:t>
            </w:r>
          </w:p>
        </w:tc>
        <w:tc>
          <w:tcPr>
            <w:tcW w:w="4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保障</w:t>
            </w:r>
            <w:r>
              <w:rPr>
                <w:rFonts w:ascii="宋体" w:hAnsi="宋体" w:cs="宋体"/>
                <w:color w:val="000000"/>
                <w:sz w:val="18"/>
                <w:szCs w:val="18"/>
              </w:rPr>
              <w:t>2021</w:t>
            </w:r>
            <w:r>
              <w:rPr>
                <w:rFonts w:hint="eastAsia" w:ascii="宋体" w:hAnsi="宋体" w:cs="宋体"/>
                <w:color w:val="000000"/>
                <w:sz w:val="18"/>
                <w:szCs w:val="18"/>
              </w:rPr>
              <w:t>年全年工作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5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经费</w:t>
            </w:r>
          </w:p>
        </w:tc>
        <w:tc>
          <w:tcPr>
            <w:tcW w:w="318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经费支出</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hint="eastAsia" w:ascii="宋体" w:hAnsi="Calibri" w:eastAsia="宋体" w:cs="宋体"/>
                <w:color w:val="000000"/>
                <w:kern w:val="2"/>
                <w:sz w:val="18"/>
                <w:szCs w:val="18"/>
                <w:lang w:val="en-US" w:eastAsia="zh-CN" w:bidi="ar-SA"/>
              </w:rPr>
            </w:pPr>
            <w:r>
              <w:rPr>
                <w:rFonts w:ascii="宋体" w:hAnsi="宋体" w:cs="宋体"/>
                <w:color w:val="000000"/>
                <w:sz w:val="18"/>
                <w:szCs w:val="18"/>
              </w:rPr>
              <w:t>40</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万元</w:t>
            </w:r>
          </w:p>
        </w:tc>
        <w:tc>
          <w:tcPr>
            <w:tcW w:w="42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受益人数</w:t>
            </w:r>
          </w:p>
        </w:tc>
        <w:tc>
          <w:tcPr>
            <w:tcW w:w="3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受益人口数</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Calibri" w:eastAsia="宋体" w:cs="宋体"/>
                <w:color w:val="000000"/>
                <w:kern w:val="2"/>
                <w:sz w:val="18"/>
                <w:szCs w:val="18"/>
                <w:lang w:val="en-US" w:eastAsia="zh-CN" w:bidi="ar-SA"/>
              </w:rPr>
            </w:pPr>
            <w:r>
              <w:rPr>
                <w:rFonts w:ascii="宋体" w:hAnsi="宋体" w:cs="宋体"/>
                <w:color w:val="000000"/>
                <w:sz w:val="18"/>
                <w:szCs w:val="18"/>
              </w:rPr>
              <w:t>50</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万元</w:t>
            </w:r>
          </w:p>
        </w:tc>
        <w:tc>
          <w:tcPr>
            <w:tcW w:w="4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全县人口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群众测评满意度</w:t>
            </w:r>
          </w:p>
        </w:tc>
        <w:tc>
          <w:tcPr>
            <w:tcW w:w="3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服务对象</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宋体" w:hAnsi="Calibri" w:eastAsia="宋体" w:cs="宋体"/>
                <w:color w:val="000000"/>
                <w:kern w:val="2"/>
                <w:sz w:val="18"/>
                <w:szCs w:val="18"/>
                <w:lang w:val="en-US" w:eastAsia="zh-CN" w:bidi="ar-SA"/>
              </w:rPr>
            </w:pPr>
            <w:r>
              <w:rPr>
                <w:rFonts w:ascii="宋体" w:hAnsi="宋体" w:cs="宋体"/>
                <w:color w:val="000000"/>
                <w:sz w:val="18"/>
                <w:szCs w:val="18"/>
              </w:rPr>
              <w:t>0.9</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hAnsi="宋体" w:cs="宋体"/>
                <w:color w:val="000000"/>
                <w:sz w:val="18"/>
                <w:szCs w:val="18"/>
              </w:rPr>
              <w:t>%</w:t>
            </w:r>
          </w:p>
        </w:tc>
        <w:tc>
          <w:tcPr>
            <w:tcW w:w="4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hAnsi="宋体" w:cs="宋体"/>
                <w:color w:val="000000"/>
                <w:sz w:val="18"/>
                <w:szCs w:val="18"/>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4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numPr>
          <w:ilvl w:val="0"/>
          <w:numId w:val="0"/>
        </w:numPr>
        <w:jc w:val="left"/>
        <w:outlineLvl w:val="1"/>
        <w:rPr>
          <w:rFonts w:ascii="Times New Roman" w:hAnsi="Times New Roman" w:eastAsia="仿宋_GB2312" w:cs="Times New Roman"/>
          <w:sz w:val="28"/>
        </w:rPr>
      </w:pPr>
    </w:p>
    <w:p>
      <w:pPr>
        <w:numPr>
          <w:ilvl w:val="0"/>
          <w:numId w:val="0"/>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10.改革督察组办公经费</w:t>
      </w:r>
      <w:r>
        <w:rPr>
          <w:rFonts w:ascii="Times New Roman" w:hAnsi="Times New Roman" w:eastAsia="仿宋_GB2312" w:cs="Times New Roman"/>
          <w:sz w:val="28"/>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02"/>
        <w:gridCol w:w="1418"/>
        <w:gridCol w:w="1215"/>
        <w:gridCol w:w="2939"/>
        <w:gridCol w:w="984"/>
        <w:gridCol w:w="982"/>
        <w:gridCol w:w="2432"/>
        <w:gridCol w:w="34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5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5792"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5792" w:type="dxa"/>
                  <w:tcBorders>
                    <w:top w:val="nil"/>
                    <w:left w:val="nil"/>
                    <w:bottom w:val="nil"/>
                    <w:right w:val="nil"/>
                  </w:tcBorders>
                  <w:shd w:val="clear" w:color="auto" w:fill="auto"/>
                  <w:noWrap/>
                  <w:vAlign w:val="center"/>
                </w:tcPr>
                <w:p>
                  <w:pPr>
                    <w:widowControl/>
                    <w:jc w:val="left"/>
                    <w:textAlignment w:val="center"/>
                    <w:rPr>
                      <w:rFonts w:ascii="Calibri" w:hAnsi="Calibri" w:eastAsia="宋体" w:cs="Arial"/>
                      <w:kern w:val="2"/>
                      <w:sz w:val="18"/>
                      <w:szCs w:val="18"/>
                      <w:lang w:val="en-US" w:eastAsia="zh-CN" w:bidi="ar-SA"/>
                    </w:rPr>
                  </w:pPr>
                  <w:r>
                    <w:rPr>
                      <w:rFonts w:ascii="宋体" w:cs="宋体"/>
                      <w:color w:val="000000"/>
                      <w:sz w:val="18"/>
                      <w:szCs w:val="18"/>
                    </w:rPr>
                    <w:t>[13102522P009823100018]</w:t>
                  </w:r>
                  <w:r>
                    <w:rPr>
                      <w:sz w:val="18"/>
                      <w:szCs w:val="18"/>
                    </w:rPr>
                    <w:t xml:space="preserve"> 2022</w:t>
                  </w:r>
                  <w:r>
                    <w:rPr>
                      <w:rFonts w:hint="eastAsia"/>
                      <w:sz w:val="18"/>
                      <w:szCs w:val="18"/>
                    </w:rPr>
                    <w:t>年改革督察组办公经费</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9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58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69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0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[201]中共大城县委办公室</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5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[201001]中共大城县委办公室本级</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9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58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cs="宋体"/>
                <w:color w:val="000000"/>
                <w:sz w:val="18"/>
                <w:szCs w:val="18"/>
              </w:rPr>
              <w:t>43</w:t>
            </w:r>
            <w:r>
              <w:rPr>
                <w:rFonts w:hint="eastAsia" w:ascii="宋体" w:hAnsi="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41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689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1690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大城县委改革督察组负责对上级文件和资料的研究、整理、传达，对县委下达文件的整理、下发，对县委领导重要讲话和重要精神的传达。该办公经费主要包括办公费30万元、其他交通费13万元，合计43万元。</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6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3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30%</w:t>
            </w:r>
          </w:p>
        </w:tc>
        <w:tc>
          <w:tcPr>
            <w:tcW w:w="2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50%</w:t>
            </w:r>
          </w:p>
        </w:tc>
        <w:tc>
          <w:tcPr>
            <w:tcW w:w="43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80%</w:t>
            </w:r>
          </w:p>
        </w:tc>
        <w:tc>
          <w:tcPr>
            <w:tcW w:w="3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2"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9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506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3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6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该项目的绩效目标是通过对本项目的实施，达到购置办公用品合格率100%，办公经费支出不超过年初预算，保障大城县委改革督察组2022年全年机关正常运行，实现单位的各项行政职能和社会职能得以正常发挥年度绩效目标。</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2"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9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9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3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34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9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34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数量指标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科室运行</w:t>
            </w:r>
          </w:p>
        </w:tc>
        <w:tc>
          <w:tcPr>
            <w:tcW w:w="2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保障科室运行数量</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1</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个</w:t>
            </w:r>
          </w:p>
        </w:tc>
        <w:tc>
          <w:tcPr>
            <w:tcW w:w="3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科室数量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质量指标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合格率</w:t>
            </w:r>
          </w:p>
        </w:tc>
        <w:tc>
          <w:tcPr>
            <w:tcW w:w="2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购置办公用品合格率</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100</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3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时效指标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b w:val="0"/>
                <w:bCs/>
                <w:color w:val="000000"/>
                <w:kern w:val="2"/>
                <w:sz w:val="18"/>
                <w:szCs w:val="18"/>
                <w:lang w:val="en-US" w:eastAsia="zh-CN" w:bidi="ar-SA"/>
              </w:rPr>
            </w:pPr>
            <w:r>
              <w:rPr>
                <w:rFonts w:hint="eastAsia" w:ascii="宋体" w:cs="宋体"/>
                <w:b w:val="0"/>
                <w:bCs/>
                <w:color w:val="000000"/>
                <w:sz w:val="18"/>
                <w:szCs w:val="18"/>
              </w:rPr>
              <w:t>办公期间</w:t>
            </w:r>
          </w:p>
        </w:tc>
        <w:tc>
          <w:tcPr>
            <w:tcW w:w="2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保障工作持续期间</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Calibri" w:eastAsia="宋体" w:cs="宋体"/>
                <w:color w:val="000000"/>
                <w:kern w:val="2"/>
                <w:sz w:val="18"/>
                <w:szCs w:val="18"/>
                <w:lang w:val="en-US" w:eastAsia="zh-CN" w:bidi="ar-SA"/>
              </w:rPr>
            </w:pPr>
            <w:r>
              <w:rPr>
                <w:rFonts w:ascii="宋体" w:cs="宋体"/>
                <w:color w:val="000000"/>
                <w:sz w:val="18"/>
                <w:szCs w:val="18"/>
              </w:rPr>
              <w:t>12</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月</w:t>
            </w:r>
          </w:p>
        </w:tc>
        <w:tc>
          <w:tcPr>
            <w:tcW w:w="3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保障</w:t>
            </w:r>
            <w:r>
              <w:rPr>
                <w:rFonts w:ascii="宋体" w:cs="宋体"/>
                <w:color w:val="000000"/>
                <w:sz w:val="18"/>
                <w:szCs w:val="18"/>
              </w:rPr>
              <w:t>2022</w:t>
            </w:r>
            <w:r>
              <w:rPr>
                <w:rFonts w:hint="eastAsia" w:ascii="宋体" w:cs="宋体"/>
                <w:color w:val="000000"/>
                <w:sz w:val="18"/>
                <w:szCs w:val="18"/>
              </w:rPr>
              <w:t>年全年工作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成本指标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b w:val="0"/>
                <w:bCs/>
                <w:color w:val="000000"/>
                <w:kern w:val="2"/>
                <w:sz w:val="18"/>
                <w:szCs w:val="18"/>
                <w:lang w:val="en-US" w:eastAsia="zh-CN" w:bidi="ar-SA"/>
              </w:rPr>
            </w:pPr>
            <w:r>
              <w:rPr>
                <w:rFonts w:hint="eastAsia" w:ascii="宋体" w:cs="宋体"/>
                <w:b w:val="0"/>
                <w:bCs/>
                <w:color w:val="000000"/>
                <w:sz w:val="18"/>
                <w:szCs w:val="18"/>
              </w:rPr>
              <w:t>经费</w:t>
            </w:r>
          </w:p>
        </w:tc>
        <w:tc>
          <w:tcPr>
            <w:tcW w:w="293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b/>
                <w:color w:val="000000"/>
                <w:kern w:val="2"/>
                <w:sz w:val="18"/>
                <w:szCs w:val="18"/>
                <w:lang w:val="en-US" w:eastAsia="zh-CN" w:bidi="ar-SA"/>
              </w:rPr>
            </w:pPr>
            <w:r>
              <w:rPr>
                <w:rFonts w:hint="eastAsia" w:ascii="宋体" w:cs="宋体"/>
                <w:b w:val="0"/>
                <w:bCs/>
                <w:color w:val="000000"/>
                <w:sz w:val="18"/>
                <w:szCs w:val="18"/>
              </w:rPr>
              <w:t>经费支出</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hint="eastAsia" w:ascii="宋体" w:hAnsi="Calibri" w:eastAsia="宋体" w:cs="宋体"/>
                <w:color w:val="000000"/>
                <w:kern w:val="2"/>
                <w:sz w:val="18"/>
                <w:szCs w:val="18"/>
                <w:lang w:val="en-US" w:eastAsia="zh-CN" w:bidi="ar-SA"/>
              </w:rPr>
            </w:pPr>
            <w:r>
              <w:rPr>
                <w:rFonts w:ascii="宋体" w:cs="宋体"/>
                <w:color w:val="000000"/>
                <w:sz w:val="18"/>
                <w:szCs w:val="18"/>
              </w:rPr>
              <w:t>43</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万元</w:t>
            </w:r>
          </w:p>
        </w:tc>
        <w:tc>
          <w:tcPr>
            <w:tcW w:w="34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社会效益指标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b/>
                <w:color w:val="000000"/>
                <w:kern w:val="2"/>
                <w:sz w:val="18"/>
                <w:szCs w:val="18"/>
                <w:lang w:val="en-US" w:eastAsia="zh-CN" w:bidi="ar-SA"/>
              </w:rPr>
            </w:pPr>
            <w:r>
              <w:rPr>
                <w:rFonts w:hint="eastAsia" w:ascii="宋体" w:cs="宋体"/>
                <w:color w:val="000000"/>
                <w:sz w:val="18"/>
                <w:szCs w:val="18"/>
              </w:rPr>
              <w:t>受益人数</w:t>
            </w:r>
          </w:p>
        </w:tc>
        <w:tc>
          <w:tcPr>
            <w:tcW w:w="2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受益人口数</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Calibri" w:eastAsia="宋体" w:cs="宋体"/>
                <w:color w:val="000000"/>
                <w:kern w:val="2"/>
                <w:sz w:val="18"/>
                <w:szCs w:val="18"/>
                <w:lang w:val="en-US" w:eastAsia="zh-CN" w:bidi="ar-SA"/>
              </w:rPr>
            </w:pPr>
            <w:r>
              <w:rPr>
                <w:rFonts w:ascii="宋体" w:cs="宋体"/>
                <w:color w:val="000000"/>
                <w:sz w:val="18"/>
                <w:szCs w:val="18"/>
              </w:rPr>
              <w:t>50</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万人</w:t>
            </w:r>
          </w:p>
        </w:tc>
        <w:tc>
          <w:tcPr>
            <w:tcW w:w="3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全县人口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b/>
                <w:color w:val="000000"/>
                <w:kern w:val="2"/>
                <w:sz w:val="18"/>
                <w:szCs w:val="18"/>
                <w:lang w:val="en-US" w:eastAsia="zh-CN" w:bidi="ar-SA"/>
              </w:rPr>
            </w:pPr>
            <w:r>
              <w:rPr>
                <w:rFonts w:hint="eastAsia" w:ascii="宋体" w:cs="宋体"/>
                <w:b w:val="0"/>
                <w:bCs/>
                <w:color w:val="000000"/>
                <w:sz w:val="18"/>
                <w:szCs w:val="18"/>
              </w:rPr>
              <w:t>服务对象满意度指标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群众满意度测评</w:t>
            </w:r>
          </w:p>
        </w:tc>
        <w:tc>
          <w:tcPr>
            <w:tcW w:w="2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服务对象</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0.9</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3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2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numPr>
          <w:ilvl w:val="0"/>
          <w:numId w:val="0"/>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11.伙食补助资金</w:t>
      </w:r>
      <w:r>
        <w:rPr>
          <w:rFonts w:ascii="Times New Roman" w:hAnsi="Times New Roman" w:eastAsia="仿宋_GB2312" w:cs="Times New Roman"/>
          <w:sz w:val="28"/>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02"/>
        <w:gridCol w:w="1928"/>
        <w:gridCol w:w="1455"/>
        <w:gridCol w:w="2235"/>
        <w:gridCol w:w="941"/>
        <w:gridCol w:w="985"/>
        <w:gridCol w:w="2429"/>
        <w:gridCol w:w="34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61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7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[13102522P00983510001T]2022年伙食补助资金</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9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58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69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0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[201]中共大城县委办公室</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61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[201001]中共大城县委办公室本级</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9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58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35</w:t>
            </w:r>
            <w:r>
              <w:rPr>
                <w:rFonts w:hint="eastAsia" w:ascii="宋体" w:hAnsi="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41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为保障大城县委办公室2021年后勤工作的正常运转，每月需要伙食补助2.917万元，全年12个月共需要伙食补助35万元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3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3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3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30%</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50%</w:t>
            </w:r>
          </w:p>
        </w:tc>
        <w:tc>
          <w:tcPr>
            <w:tcW w:w="43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80%</w:t>
            </w:r>
          </w:p>
        </w:tc>
        <w:tc>
          <w:tcPr>
            <w:tcW w:w="3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48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为保障县委办2022年全年的正常工作运转，保障县委办发挥自身职能。全年需要伙食补助35万元，用于后勤保障工作。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48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9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2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3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34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9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2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34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数量指标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合格率</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食堂卫生合格率</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100</w:t>
            </w: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w:t>
            </w:r>
          </w:p>
        </w:tc>
        <w:tc>
          <w:tcPr>
            <w:tcW w:w="3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质量指标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合格率</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菜品质量合格率</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100</w:t>
            </w: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w:t>
            </w:r>
          </w:p>
        </w:tc>
        <w:tc>
          <w:tcPr>
            <w:tcW w:w="3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时效指标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办公期间</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维持机关运行期间</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12</w:t>
            </w: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月</w:t>
            </w:r>
          </w:p>
        </w:tc>
        <w:tc>
          <w:tcPr>
            <w:tcW w:w="3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保障2022年全年伙食供应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成本指标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经费</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伙食补助经费支出</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35</w:t>
            </w: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万元</w:t>
            </w:r>
          </w:p>
        </w:tc>
        <w:tc>
          <w:tcPr>
            <w:tcW w:w="34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社会效益指标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受益人数</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受益工作人员</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150</w:t>
            </w: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人</w:t>
            </w:r>
          </w:p>
        </w:tc>
        <w:tc>
          <w:tcPr>
            <w:tcW w:w="3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在职人员数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服务对象满意度指标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群众满意度测评</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机关服务对象</w:t>
            </w:r>
            <w:r>
              <w:rPr>
                <w:rFonts w:hint="eastAsia" w:ascii="宋体" w:hAnsi="宋体" w:eastAsia="宋体" w:cs="宋体"/>
                <w:i w:val="0"/>
                <w:iCs w:val="0"/>
                <w:color w:val="000000"/>
                <w:sz w:val="18"/>
                <w:szCs w:val="18"/>
                <w:u w:val="none"/>
                <w:lang w:val="en-US" w:eastAsia="zh-CN"/>
              </w:rPr>
              <w:t>满意度测评</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90</w:t>
            </w: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w:t>
            </w:r>
          </w:p>
        </w:tc>
        <w:tc>
          <w:tcPr>
            <w:tcW w:w="3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numPr>
          <w:ilvl w:val="0"/>
          <w:numId w:val="0"/>
        </w:numPr>
        <w:ind w:left="645" w:leftChars="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12.建档立卡脱贫户生产生活补助金</w:t>
      </w:r>
      <w:r>
        <w:rPr>
          <w:rFonts w:ascii="Times New Roman" w:hAnsi="Times New Roman" w:eastAsia="仿宋_GB2312" w:cs="Times New Roman"/>
          <w:sz w:val="28"/>
        </w:rPr>
        <w:t>绩效目标表</w:t>
      </w:r>
    </w:p>
    <w:tbl>
      <w:tblPr>
        <w:tblStyle w:val="8"/>
        <w:tblW w:w="1495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885"/>
        <w:gridCol w:w="1597"/>
        <w:gridCol w:w="2993"/>
        <w:gridCol w:w="1050"/>
        <w:gridCol w:w="526"/>
        <w:gridCol w:w="900"/>
        <w:gridCol w:w="4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[13102522P00984010001M]2022年建档立卡脱贫户生产生活补助金</w:t>
            </w: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52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[201]中共大城县委办公室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[201001]中共大城县委办公室本级</w:t>
            </w: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52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0.6</w:t>
            </w:r>
            <w:r>
              <w:rPr>
                <w:rFonts w:hint="eastAsia" w:ascii="宋体" w:hAnsi="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301"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扶贫工作是党中央、国务院的一项重要战略部署。党政机关定点扶贫是我国扶贫开发战略部署的重要组成部分，是新阶段扶贫开发的一项重要举措，对推动经济社会的发展有着积极的意义。多种形式的走访慰问是各帮扶责任人派出单位精准扶贫的有力抓手。为了保障建档立卡贫困户慰问工作有效开展，需专项慰问经费0.6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4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2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80%</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41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贯彻落实上级工作部署，保障建档立卡贫困户慰问工作有效开展。</w:t>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5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9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43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9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43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数量指标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发放贫困户数量</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发放建档立卡贫困户数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3</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质量指标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发放金额达标</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资金全额发放到位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文字描述</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达标</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时效指标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发放及时到位</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安可系统应用项目所需费用使用量</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文字描述</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lang w:val="en-US"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及时</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成本指标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数量达标率</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发放资金控制在预算范围内</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0.6</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每户0.2万元共3户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社会效益指标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维护社会稳定</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落实政府“暖心工程”达到维护社会稳定的影响</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文字描述</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lang w:val="en-US"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显著</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经济效益指标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sz w:val="18"/>
                <w:szCs w:val="18"/>
              </w:rPr>
              <w:t>减轻贫困户经济负担的效果</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对减轻贫困户经济负担的影响</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文字描述</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显著</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可持续影响指标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维护社会稳定，鼓励贫困户脱贫信心效果</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对维护社会稳定，鼓励贫困户脱贫信心效果的影响</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sz w:val="18"/>
                <w:szCs w:val="18"/>
              </w:rPr>
              <w:t>文字描述</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显著</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服务对象满意度指标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发放人员满意度</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lang w:val="en-US" w:eastAsia="zh-CN"/>
              </w:rPr>
            </w:pPr>
            <w:r>
              <w:rPr>
                <w:rFonts w:hint="eastAsia" w:ascii="宋体" w:hAnsi="宋体" w:eastAsia="宋体" w:cs="宋体"/>
                <w:b w:val="0"/>
                <w:bCs w:val="0"/>
                <w:i w:val="0"/>
                <w:iCs w:val="0"/>
                <w:color w:val="000000"/>
                <w:sz w:val="18"/>
                <w:szCs w:val="18"/>
                <w:u w:val="none"/>
                <w:lang w:val="en-US" w:eastAsia="zh-CN"/>
              </w:rPr>
              <w:t>建档立卡贫困户对项目实施满意度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numPr>
          <w:ilvl w:val="0"/>
          <w:numId w:val="0"/>
        </w:numPr>
        <w:ind w:left="645" w:leftChars="0"/>
        <w:jc w:val="left"/>
        <w:outlineLvl w:val="1"/>
        <w:rPr>
          <w:rFonts w:ascii="Times New Roman" w:hAnsi="Times New Roman" w:eastAsia="仿宋_GB2312" w:cs="Times New Roman"/>
          <w:sz w:val="28"/>
        </w:rPr>
      </w:pPr>
    </w:p>
    <w:p>
      <w:pPr>
        <w:numPr>
          <w:ilvl w:val="0"/>
          <w:numId w:val="0"/>
        </w:numPr>
        <w:ind w:left="645" w:leftChars="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13.县委办业务费</w:t>
      </w:r>
      <w:r>
        <w:rPr>
          <w:rFonts w:ascii="Times New Roman" w:hAnsi="Times New Roman" w:eastAsia="仿宋_GB2312" w:cs="Times New Roman"/>
          <w:sz w:val="28"/>
        </w:rPr>
        <w:t>绩效目标表</w:t>
      </w:r>
    </w:p>
    <w:tbl>
      <w:tblPr>
        <w:tblStyle w:val="8"/>
        <w:tblW w:w="1495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885"/>
        <w:gridCol w:w="1597"/>
        <w:gridCol w:w="2993"/>
        <w:gridCol w:w="1050"/>
        <w:gridCol w:w="526"/>
        <w:gridCol w:w="900"/>
        <w:gridCol w:w="4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[13102522P009810100010]2022年县委办业务经费</w:t>
            </w: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52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[201]中共大城县委办公室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[201001]中共大城县委办公室本级</w:t>
            </w: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52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r>
              <w:rPr>
                <w:rFonts w:hint="eastAsia" w:ascii="宋体" w:hAnsi="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301"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2992"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trPr>
              <w:tc>
                <w:tcPr>
                  <w:tcW w:w="1299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为保障大城县委办公室2022年正常工作运转，需办公费20万元、印刷费19万元、维修费20万元、差旅费6万元、其他交通费9万元、其他商品和服务支出6万元、办公设备购置费10万元。</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4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2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80%</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41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贯彻落实上级工作部署，保障建档立卡贫困户慰问工作有效开展。</w:t>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5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9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43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9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43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数量指标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科室运行</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保障科室运行数量</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个</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科室数量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质量指标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合格率</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购置设备质量</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时效指标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办公期间</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维持机关运行期间</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月</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保障2022年机关运行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成本指标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经费</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经费支出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万元</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社会效益指标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受益人数</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受益工作人员</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47</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人</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在职人员数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服务对象满意度指标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群众满意度测评</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机关服务对象</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numPr>
          <w:ilvl w:val="0"/>
          <w:numId w:val="0"/>
        </w:numPr>
        <w:ind w:left="645" w:leftChars="0"/>
        <w:jc w:val="left"/>
        <w:outlineLvl w:val="1"/>
        <w:rPr>
          <w:rFonts w:ascii="Times New Roman" w:hAnsi="Times New Roman" w:eastAsia="仿宋_GB2312" w:cs="Times New Roman"/>
          <w:sz w:val="28"/>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numPr>
          <w:ilvl w:val="0"/>
          <w:numId w:val="0"/>
        </w:numPr>
        <w:ind w:left="645" w:leftChars="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14.公务接待经费</w:t>
      </w:r>
      <w:r>
        <w:rPr>
          <w:rFonts w:ascii="Times New Roman" w:hAnsi="Times New Roman" w:eastAsia="仿宋_GB2312" w:cs="Times New Roman"/>
          <w:sz w:val="28"/>
        </w:rPr>
        <w:t>绩效目标表</w:t>
      </w:r>
    </w:p>
    <w:tbl>
      <w:tblPr>
        <w:tblStyle w:val="8"/>
        <w:tblW w:w="1495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885"/>
        <w:gridCol w:w="1597"/>
        <w:gridCol w:w="2993"/>
        <w:gridCol w:w="744"/>
        <w:gridCol w:w="832"/>
        <w:gridCol w:w="900"/>
        <w:gridCol w:w="4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[13102522P00981410001N]2022年公务接待费经费</w:t>
            </w: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52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[201]中共大城县委办公室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[201001]中共大城县委办公室本级</w:t>
            </w: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52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w:t>
            </w:r>
            <w:r>
              <w:rPr>
                <w:rFonts w:hint="eastAsia" w:ascii="宋体" w:hAnsi="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301"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2992"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299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大城县委办公室负责县委领导全年重要工作的具体部署和落实，将县委领导和上级主管部门布置的各项工作传达给具体负责的单位和部门。根据往年实际工作情况，全年接待上级领导检查工作和其他县市同部门参观学习120余次。为保障大城县委办公室2021年全年的公务接待顺利完成，需向县财政申请公务接待费9万元。</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4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2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80%</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41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贯彻落实上级工作部署，保障建档立卡贫困户慰问工作有效开展。</w:t>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5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9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4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43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9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43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数量指标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人次</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接待人次</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质量指标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接待标准</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接待人次</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符合公务接待费相关文件要求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时效指标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办公期间</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公务接待经费保障期间</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月</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保障2022年</w:t>
            </w:r>
            <w:r>
              <w:rPr>
                <w:rFonts w:hint="eastAsia" w:ascii="宋体" w:hAnsi="宋体" w:cs="宋体"/>
                <w:i w:val="0"/>
                <w:iCs w:val="0"/>
                <w:color w:val="000000"/>
                <w:kern w:val="0"/>
                <w:sz w:val="18"/>
                <w:szCs w:val="18"/>
                <w:u w:val="none"/>
                <w:lang w:val="en-US" w:eastAsia="zh-CN" w:bidi="ar"/>
              </w:rPr>
              <w:t>全年接待工作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成本指标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期间</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经费支出</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万元</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社会效益指标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受益人数</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受益接待人员</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人</w:t>
            </w:r>
            <w:r>
              <w:rPr>
                <w:rFonts w:hint="eastAsia" w:ascii="宋体" w:hAnsi="宋体" w:cs="宋体"/>
                <w:i w:val="0"/>
                <w:iCs w:val="0"/>
                <w:color w:val="000000"/>
                <w:sz w:val="18"/>
                <w:szCs w:val="18"/>
                <w:u w:val="none"/>
                <w:lang w:val="en-US" w:eastAsia="zh-CN"/>
              </w:rPr>
              <w:t>次</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服务对象满意度指标</w:t>
            </w: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群众满意度测评</w:t>
            </w: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上级领导和主管部门满意度</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18"/>
                <w:szCs w:val="18"/>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numPr>
          <w:ilvl w:val="0"/>
          <w:numId w:val="0"/>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15.县委督查室办公经费</w:t>
      </w:r>
      <w:r>
        <w:rPr>
          <w:rFonts w:ascii="Times New Roman" w:hAnsi="Times New Roman" w:eastAsia="仿宋_GB2312" w:cs="Times New Roman"/>
          <w:sz w:val="28"/>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02"/>
        <w:gridCol w:w="1418"/>
        <w:gridCol w:w="1215"/>
        <w:gridCol w:w="2939"/>
        <w:gridCol w:w="984"/>
        <w:gridCol w:w="982"/>
        <w:gridCol w:w="2432"/>
        <w:gridCol w:w="34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5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5792"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5792" w:type="dxa"/>
                  <w:tcBorders>
                    <w:top w:val="nil"/>
                    <w:left w:val="nil"/>
                    <w:bottom w:val="nil"/>
                    <w:right w:val="nil"/>
                  </w:tcBorders>
                  <w:shd w:val="clear" w:color="auto" w:fill="auto"/>
                  <w:noWrap/>
                  <w:vAlign w:val="center"/>
                </w:tcPr>
                <w:p>
                  <w:pPr>
                    <w:widowControl/>
                    <w:jc w:val="left"/>
                    <w:textAlignment w:val="center"/>
                    <w:rPr>
                      <w:rFonts w:ascii="Calibri" w:hAnsi="Calibri" w:eastAsia="宋体" w:cs="Arial"/>
                      <w:kern w:val="2"/>
                      <w:sz w:val="18"/>
                      <w:szCs w:val="18"/>
                      <w:lang w:val="en-US" w:eastAsia="zh-CN" w:bidi="ar-SA"/>
                    </w:rPr>
                  </w:pPr>
                  <w:r>
                    <w:rPr>
                      <w:rFonts w:hint="eastAsia" w:ascii="宋体" w:cs="宋体"/>
                      <w:color w:val="000000"/>
                      <w:sz w:val="18"/>
                      <w:szCs w:val="18"/>
                    </w:rPr>
                    <w:t>[13102522P009816100012]2022年县委督查室办公经费</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9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58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69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690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[201]中共大城县委办公室</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5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709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[201001]中共大城县委办公室本级</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9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58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16.5</w:t>
            </w:r>
            <w:r>
              <w:rPr>
                <w:rFonts w:hint="eastAsia" w:ascii="宋体" w:hAnsi="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41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689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90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Calibri" w:hAnsi="Calibri" w:eastAsia="宋体" w:cs="Calibri"/>
                      <w:i w:val="0"/>
                      <w:iCs w:val="0"/>
                      <w:color w:val="000000"/>
                      <w:sz w:val="18"/>
                      <w:szCs w:val="18"/>
                      <w:u w:val="none"/>
                    </w:rPr>
                  </w:pPr>
                  <w:r>
                    <w:rPr>
                      <w:rFonts w:hint="eastAsia" w:ascii="Calibri" w:hAnsi="Calibri" w:eastAsia="宋体" w:cs="Calibri"/>
                      <w:i w:val="0"/>
                      <w:iCs w:val="0"/>
                      <w:color w:val="000000"/>
                      <w:sz w:val="18"/>
                      <w:szCs w:val="18"/>
                      <w:u w:val="none"/>
                    </w:rPr>
                    <w:t>大城县督查室负责对上级文件和资料的研究、整理、传达，对县委下达文件的整理、下发，对县委领导重要讲话和重要精神的传达。该办公经费主要包括办公费12.5万元、其他交通费4万元，合计16.5万元。</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6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3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30%</w:t>
            </w:r>
          </w:p>
        </w:tc>
        <w:tc>
          <w:tcPr>
            <w:tcW w:w="2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50%</w:t>
            </w:r>
          </w:p>
        </w:tc>
        <w:tc>
          <w:tcPr>
            <w:tcW w:w="43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80%</w:t>
            </w:r>
          </w:p>
        </w:tc>
        <w:tc>
          <w:tcPr>
            <w:tcW w:w="3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9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tbl>
            <w:tblPr>
              <w:tblStyle w:val="8"/>
              <w:tblW w:w="1506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3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506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该项目的绩效目标是通过对本项目的实施，达到购置办公用品合格率100%，办公经费支出不超过年初预算，保障</w:t>
                  </w:r>
                  <w:r>
                    <w:rPr>
                      <w:rFonts w:hint="eastAsia" w:ascii="宋体" w:hAnsi="宋体" w:cs="宋体"/>
                      <w:i w:val="0"/>
                      <w:iCs w:val="0"/>
                      <w:color w:val="000000"/>
                      <w:kern w:val="0"/>
                      <w:sz w:val="18"/>
                      <w:szCs w:val="18"/>
                      <w:u w:val="none"/>
                      <w:lang w:val="en-US" w:eastAsia="zh-CN" w:bidi="ar"/>
                    </w:rPr>
                    <w:t>大城县委</w:t>
                  </w:r>
                  <w:r>
                    <w:rPr>
                      <w:rFonts w:hint="eastAsia" w:ascii="宋体" w:hAnsi="宋体" w:eastAsia="宋体" w:cs="宋体"/>
                      <w:i w:val="0"/>
                      <w:iCs w:val="0"/>
                      <w:color w:val="000000"/>
                      <w:kern w:val="0"/>
                      <w:sz w:val="18"/>
                      <w:szCs w:val="18"/>
                      <w:u w:val="none"/>
                      <w:lang w:val="en-US" w:eastAsia="zh-CN" w:bidi="ar"/>
                    </w:rPr>
                    <w:t>改革督察组2022年全年机关正常运行，实现单位的各项行政职能和社会职能得以正常发挥年度绩效目标。</w:t>
                  </w:r>
                </w:p>
              </w:tc>
            </w:tr>
          </w:tbl>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9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9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3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34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9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34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数量指标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科室运行</w:t>
            </w:r>
          </w:p>
        </w:tc>
        <w:tc>
          <w:tcPr>
            <w:tcW w:w="2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保障科室运行数量</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1</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个</w:t>
            </w:r>
          </w:p>
        </w:tc>
        <w:tc>
          <w:tcPr>
            <w:tcW w:w="3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科室数量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质量指标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合格率</w:t>
            </w:r>
          </w:p>
        </w:tc>
        <w:tc>
          <w:tcPr>
            <w:tcW w:w="2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购置办公用品合格率</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100</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3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时效指标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b w:val="0"/>
                <w:bCs/>
                <w:color w:val="000000"/>
                <w:kern w:val="2"/>
                <w:sz w:val="18"/>
                <w:szCs w:val="18"/>
                <w:lang w:val="en-US" w:eastAsia="zh-CN" w:bidi="ar-SA"/>
              </w:rPr>
            </w:pPr>
            <w:r>
              <w:rPr>
                <w:rFonts w:hint="eastAsia" w:ascii="宋体" w:cs="宋体"/>
                <w:b w:val="0"/>
                <w:bCs/>
                <w:color w:val="000000"/>
                <w:sz w:val="18"/>
                <w:szCs w:val="18"/>
              </w:rPr>
              <w:t>办公期间</w:t>
            </w:r>
          </w:p>
        </w:tc>
        <w:tc>
          <w:tcPr>
            <w:tcW w:w="2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保障工作持续期间</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Calibri" w:eastAsia="宋体" w:cs="宋体"/>
                <w:color w:val="000000"/>
                <w:kern w:val="2"/>
                <w:sz w:val="18"/>
                <w:szCs w:val="18"/>
                <w:lang w:val="en-US" w:eastAsia="zh-CN" w:bidi="ar-SA"/>
              </w:rPr>
            </w:pPr>
            <w:r>
              <w:rPr>
                <w:rFonts w:ascii="宋体" w:cs="宋体"/>
                <w:color w:val="000000"/>
                <w:sz w:val="18"/>
                <w:szCs w:val="18"/>
              </w:rPr>
              <w:t>12</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月</w:t>
            </w:r>
          </w:p>
        </w:tc>
        <w:tc>
          <w:tcPr>
            <w:tcW w:w="3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保障</w:t>
            </w:r>
            <w:r>
              <w:rPr>
                <w:rFonts w:ascii="宋体" w:cs="宋体"/>
                <w:color w:val="000000"/>
                <w:sz w:val="18"/>
                <w:szCs w:val="18"/>
              </w:rPr>
              <w:t>2022</w:t>
            </w:r>
            <w:r>
              <w:rPr>
                <w:rFonts w:hint="eastAsia" w:ascii="宋体" w:cs="宋体"/>
                <w:color w:val="000000"/>
                <w:sz w:val="18"/>
                <w:szCs w:val="18"/>
              </w:rPr>
              <w:t>年全年工作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成本指标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b w:val="0"/>
                <w:bCs/>
                <w:color w:val="000000"/>
                <w:kern w:val="2"/>
                <w:sz w:val="18"/>
                <w:szCs w:val="18"/>
                <w:lang w:val="en-US" w:eastAsia="zh-CN" w:bidi="ar-SA"/>
              </w:rPr>
            </w:pPr>
            <w:r>
              <w:rPr>
                <w:rFonts w:hint="eastAsia" w:ascii="宋体" w:cs="宋体"/>
                <w:b w:val="0"/>
                <w:bCs/>
                <w:color w:val="000000"/>
                <w:sz w:val="18"/>
                <w:szCs w:val="18"/>
              </w:rPr>
              <w:t>经费</w:t>
            </w:r>
          </w:p>
        </w:tc>
        <w:tc>
          <w:tcPr>
            <w:tcW w:w="293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b/>
                <w:color w:val="000000"/>
                <w:kern w:val="2"/>
                <w:sz w:val="18"/>
                <w:szCs w:val="18"/>
                <w:lang w:val="en-US" w:eastAsia="zh-CN" w:bidi="ar-SA"/>
              </w:rPr>
            </w:pPr>
            <w:r>
              <w:rPr>
                <w:rFonts w:hint="eastAsia" w:ascii="宋体" w:cs="宋体"/>
                <w:b w:val="0"/>
                <w:bCs/>
                <w:color w:val="000000"/>
                <w:sz w:val="18"/>
                <w:szCs w:val="18"/>
              </w:rPr>
              <w:t>经费支出</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hint="default" w:ascii="宋体" w:hAnsi="Calibri" w:eastAsia="宋体" w:cs="宋体"/>
                <w:color w:val="000000"/>
                <w:kern w:val="2"/>
                <w:sz w:val="18"/>
                <w:szCs w:val="18"/>
                <w:lang w:val="en-US" w:eastAsia="zh-CN" w:bidi="ar-SA"/>
              </w:rPr>
            </w:pPr>
            <w:r>
              <w:rPr>
                <w:rFonts w:hint="eastAsia" w:ascii="宋体" w:cs="宋体"/>
                <w:color w:val="000000"/>
                <w:kern w:val="2"/>
                <w:sz w:val="18"/>
                <w:szCs w:val="18"/>
                <w:lang w:val="en-US" w:eastAsia="zh-CN" w:bidi="ar-SA"/>
              </w:rPr>
              <w:t>16.5</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万元</w:t>
            </w:r>
          </w:p>
        </w:tc>
        <w:tc>
          <w:tcPr>
            <w:tcW w:w="34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社会效益指标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b/>
                <w:color w:val="000000"/>
                <w:kern w:val="2"/>
                <w:sz w:val="18"/>
                <w:szCs w:val="18"/>
                <w:lang w:val="en-US" w:eastAsia="zh-CN" w:bidi="ar-SA"/>
              </w:rPr>
            </w:pPr>
            <w:r>
              <w:rPr>
                <w:rFonts w:hint="eastAsia" w:ascii="宋体" w:cs="宋体"/>
                <w:color w:val="000000"/>
                <w:sz w:val="18"/>
                <w:szCs w:val="18"/>
              </w:rPr>
              <w:t>受益人数</w:t>
            </w:r>
          </w:p>
        </w:tc>
        <w:tc>
          <w:tcPr>
            <w:tcW w:w="2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受益人口数</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Calibri" w:eastAsia="宋体" w:cs="宋体"/>
                <w:color w:val="000000"/>
                <w:kern w:val="2"/>
                <w:sz w:val="18"/>
                <w:szCs w:val="18"/>
                <w:lang w:val="en-US" w:eastAsia="zh-CN" w:bidi="ar-SA"/>
              </w:rPr>
            </w:pPr>
            <w:r>
              <w:rPr>
                <w:rFonts w:ascii="宋体" w:cs="宋体"/>
                <w:color w:val="000000"/>
                <w:sz w:val="18"/>
                <w:szCs w:val="18"/>
              </w:rPr>
              <w:t>50</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万人</w:t>
            </w:r>
          </w:p>
        </w:tc>
        <w:tc>
          <w:tcPr>
            <w:tcW w:w="3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全县人口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b/>
                <w:color w:val="000000"/>
                <w:kern w:val="2"/>
                <w:sz w:val="18"/>
                <w:szCs w:val="18"/>
                <w:lang w:val="en-US" w:eastAsia="zh-CN" w:bidi="ar-SA"/>
              </w:rPr>
            </w:pPr>
            <w:r>
              <w:rPr>
                <w:rFonts w:hint="eastAsia" w:ascii="宋体" w:cs="宋体"/>
                <w:b w:val="0"/>
                <w:bCs/>
                <w:color w:val="000000"/>
                <w:sz w:val="18"/>
                <w:szCs w:val="18"/>
              </w:rPr>
              <w:t>服务对象满意度指标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群众满意度测评</w:t>
            </w:r>
          </w:p>
        </w:tc>
        <w:tc>
          <w:tcPr>
            <w:tcW w:w="2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服务对象</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Calibri" w:eastAsia="宋体" w:cs="宋体"/>
                <w:color w:val="000000"/>
                <w:kern w:val="2"/>
                <w:sz w:val="18"/>
                <w:szCs w:val="18"/>
                <w:lang w:val="en-US" w:eastAsia="zh-CN" w:bidi="ar-SA"/>
              </w:rPr>
            </w:pPr>
            <w:r>
              <w:rPr>
                <w:rFonts w:hint="eastAsia" w:ascii="宋体" w:cs="宋体"/>
                <w:color w:val="000000"/>
                <w:sz w:val="18"/>
                <w:szCs w:val="18"/>
                <w:lang w:val="en-US" w:eastAsia="zh-CN"/>
              </w:rPr>
              <w:t>90</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3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2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3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ascii="Times New Roman" w:hAnsi="Times New Roman" w:eastAsia="黑体" w:cs="Times New Roman"/>
          <w:sz w:val="32"/>
          <w:szCs w:val="32"/>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16.县委保密组办公经费</w:t>
      </w:r>
      <w:r>
        <w:rPr>
          <w:rFonts w:ascii="Times New Roman" w:hAnsi="Times New Roman" w:eastAsia="仿宋_GB2312" w:cs="Times New Roman"/>
          <w:sz w:val="28"/>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55"/>
        <w:gridCol w:w="1365"/>
        <w:gridCol w:w="1277"/>
        <w:gridCol w:w="3408"/>
        <w:gridCol w:w="1780"/>
        <w:gridCol w:w="1247"/>
        <w:gridCol w:w="2023"/>
        <w:gridCol w:w="2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[13102522P00981810001D]2022年县委保密组办公经费</w:t>
            </w: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[201]中共大城县委办公室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[201001]中共大城县委办公室本级</w:t>
            </w: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16</w:t>
            </w:r>
            <w:r>
              <w:rPr>
                <w:rFonts w:hint="eastAsia" w:ascii="宋体" w:hAnsi="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36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大城县委保密组负责监督检查保密法律法规和工作开展情况；负责中央和省、市、县领导批示的失泄密的查处。该办公经费主要包括办公费用12万元、宣传费4万元，合计16万元。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6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5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30%</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50%</w:t>
            </w:r>
          </w:p>
        </w:tc>
        <w:tc>
          <w:tcPr>
            <w:tcW w:w="5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80%</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5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9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为保障大城县委保密组2022年全年的正常工作运转，完成</w:t>
            </w:r>
            <w:r>
              <w:rPr>
                <w:rFonts w:hint="eastAsia" w:ascii="宋体" w:hAnsi="宋体" w:cs="宋体"/>
                <w:i w:val="0"/>
                <w:iCs w:val="0"/>
                <w:color w:val="000000"/>
                <w:sz w:val="18"/>
                <w:szCs w:val="18"/>
                <w:u w:val="none"/>
                <w:lang w:eastAsia="zh-CN"/>
              </w:rPr>
              <w:t>大城县委</w:t>
            </w:r>
            <w:r>
              <w:rPr>
                <w:rFonts w:hint="eastAsia" w:ascii="宋体" w:hAnsi="宋体" w:eastAsia="宋体" w:cs="宋体"/>
                <w:i w:val="0"/>
                <w:iCs w:val="0"/>
                <w:color w:val="000000"/>
                <w:sz w:val="18"/>
                <w:szCs w:val="18"/>
                <w:u w:val="none"/>
              </w:rPr>
              <w:t>保密组负责的监督检查保密法律法规工作；负责中央和省、市、县领导批示的失泄密的查处以及维持县委日常运转和文件的保密工作，发挥自身职能。要需向县财政申请办公经费16万元.</w:t>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9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4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5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2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4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2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数量指标</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科室运行</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保障科室运行数量</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Calibri" w:eastAsia="宋体" w:cs="宋体"/>
                <w:color w:val="000000"/>
                <w:kern w:val="2"/>
                <w:sz w:val="18"/>
                <w:szCs w:val="18"/>
                <w:lang w:val="en-US" w:eastAsia="zh-CN" w:bidi="ar-SA"/>
              </w:rPr>
            </w:pPr>
            <w:r>
              <w:rPr>
                <w:rFonts w:ascii="宋体" w:cs="宋体"/>
                <w:color w:val="000000"/>
                <w:sz w:val="18"/>
                <w:szCs w:val="18"/>
              </w:rPr>
              <w:t>1</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个</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科室数量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质量指标</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合格率</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购置办公用品合格率</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Calibri" w:eastAsia="宋体" w:cs="宋体"/>
                <w:color w:val="000000"/>
                <w:kern w:val="2"/>
                <w:sz w:val="18"/>
                <w:szCs w:val="18"/>
                <w:lang w:val="en-US" w:eastAsia="zh-CN" w:bidi="ar-SA"/>
              </w:rPr>
            </w:pPr>
            <w:r>
              <w:rPr>
                <w:rFonts w:ascii="宋体" w:cs="宋体"/>
                <w:color w:val="000000"/>
                <w:sz w:val="18"/>
                <w:szCs w:val="18"/>
              </w:rPr>
              <w:t>100</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时效指标</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b w:val="0"/>
                <w:bCs/>
                <w:color w:val="000000"/>
                <w:kern w:val="2"/>
                <w:sz w:val="18"/>
                <w:szCs w:val="18"/>
                <w:lang w:val="en-US" w:eastAsia="zh-CN" w:bidi="ar-SA"/>
              </w:rPr>
            </w:pPr>
            <w:r>
              <w:rPr>
                <w:rFonts w:hint="eastAsia" w:ascii="宋体" w:cs="宋体"/>
                <w:b w:val="0"/>
                <w:bCs/>
                <w:color w:val="000000"/>
                <w:sz w:val="18"/>
                <w:szCs w:val="18"/>
              </w:rPr>
              <w:t>办公期间</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保密工作持续期间</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Calibri" w:eastAsia="宋体" w:cs="宋体"/>
                <w:color w:val="000000"/>
                <w:kern w:val="2"/>
                <w:sz w:val="18"/>
                <w:szCs w:val="18"/>
                <w:lang w:val="en-US" w:eastAsia="zh-CN" w:bidi="ar-SA"/>
              </w:rPr>
            </w:pPr>
            <w:r>
              <w:rPr>
                <w:rFonts w:ascii="宋体" w:cs="宋体"/>
                <w:color w:val="000000"/>
                <w:sz w:val="18"/>
                <w:szCs w:val="18"/>
              </w:rPr>
              <w:t>12</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Calibri" w:eastAsia="宋体" w:cs="宋体"/>
                <w:color w:val="000000"/>
                <w:kern w:val="2"/>
                <w:sz w:val="18"/>
                <w:szCs w:val="18"/>
                <w:lang w:val="en-US" w:eastAsia="zh-CN" w:bidi="ar-SA"/>
              </w:rPr>
            </w:pPr>
            <w:r>
              <w:rPr>
                <w:rFonts w:hint="eastAsia" w:ascii="宋体" w:cs="宋体"/>
                <w:color w:val="000000"/>
                <w:sz w:val="18"/>
                <w:szCs w:val="18"/>
              </w:rPr>
              <w:t>月</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18"/>
                <w:szCs w:val="18"/>
                <w:u w:val="none"/>
                <w:lang w:val="en-US" w:eastAsia="zh-CN" w:bidi="ar"/>
              </w:rPr>
              <w:t>保障202</w:t>
            </w:r>
            <w:r>
              <w:rPr>
                <w:rFonts w:hint="eastAsia" w:cs="Calibri"/>
                <w:i w:val="0"/>
                <w:iCs w:val="0"/>
                <w:color w:val="000000"/>
                <w:kern w:val="0"/>
                <w:sz w:val="18"/>
                <w:szCs w:val="18"/>
                <w:u w:val="none"/>
                <w:lang w:val="en-US" w:eastAsia="zh-CN" w:bidi="ar"/>
              </w:rPr>
              <w:t>2</w:t>
            </w:r>
            <w:r>
              <w:rPr>
                <w:rFonts w:hint="default" w:ascii="Calibri" w:hAnsi="Calibri" w:eastAsia="宋体" w:cs="Calibri"/>
                <w:i w:val="0"/>
                <w:iCs w:val="0"/>
                <w:color w:val="000000"/>
                <w:kern w:val="0"/>
                <w:sz w:val="18"/>
                <w:szCs w:val="18"/>
                <w:u w:val="none"/>
                <w:lang w:val="en-US" w:eastAsia="zh-CN" w:bidi="ar"/>
              </w:rPr>
              <w:t>年全年保密工作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成本指标</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b w:val="0"/>
                <w:bCs/>
                <w:color w:val="000000"/>
                <w:kern w:val="2"/>
                <w:sz w:val="18"/>
                <w:szCs w:val="18"/>
                <w:lang w:val="en-US" w:eastAsia="zh-CN" w:bidi="ar-SA"/>
              </w:rPr>
            </w:pPr>
            <w:r>
              <w:rPr>
                <w:rFonts w:hint="eastAsia" w:ascii="宋体" w:cs="宋体"/>
                <w:b w:val="0"/>
                <w:bCs/>
                <w:color w:val="000000"/>
                <w:sz w:val="18"/>
                <w:szCs w:val="18"/>
              </w:rPr>
              <w:t>经费</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b/>
                <w:color w:val="000000"/>
                <w:kern w:val="2"/>
                <w:sz w:val="18"/>
                <w:szCs w:val="18"/>
                <w:lang w:val="en-US" w:eastAsia="zh-CN" w:bidi="ar-SA"/>
              </w:rPr>
            </w:pPr>
            <w:r>
              <w:rPr>
                <w:rFonts w:hint="eastAsia" w:ascii="宋体" w:cs="宋体"/>
                <w:b w:val="0"/>
                <w:bCs/>
                <w:color w:val="000000"/>
                <w:sz w:val="18"/>
                <w:szCs w:val="18"/>
              </w:rPr>
              <w:t>经费支出</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hint="default" w:ascii="宋体" w:hAnsi="Calibri" w:eastAsia="宋体" w:cs="宋体"/>
                <w:color w:val="000000"/>
                <w:kern w:val="2"/>
                <w:sz w:val="18"/>
                <w:szCs w:val="18"/>
                <w:lang w:val="en-US" w:eastAsia="zh-CN" w:bidi="ar-SA"/>
              </w:rPr>
            </w:pPr>
            <w:r>
              <w:rPr>
                <w:rFonts w:hint="eastAsia" w:ascii="宋体" w:cs="宋体"/>
                <w:color w:val="000000"/>
                <w:kern w:val="2"/>
                <w:sz w:val="18"/>
                <w:szCs w:val="18"/>
                <w:lang w:val="en-US" w:eastAsia="zh-CN" w:bidi="ar-SA"/>
              </w:rPr>
              <w:t>16</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万元</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社会效益指标</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b/>
                <w:color w:val="000000"/>
                <w:kern w:val="2"/>
                <w:sz w:val="18"/>
                <w:szCs w:val="18"/>
                <w:lang w:val="en-US" w:eastAsia="zh-CN" w:bidi="ar-SA"/>
              </w:rPr>
            </w:pPr>
            <w:r>
              <w:rPr>
                <w:rFonts w:hint="eastAsia" w:ascii="宋体" w:cs="宋体"/>
                <w:color w:val="000000"/>
                <w:sz w:val="18"/>
                <w:szCs w:val="18"/>
              </w:rPr>
              <w:t>受益人数</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受益人口数</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Calibri" w:eastAsia="宋体" w:cs="宋体"/>
                <w:color w:val="000000"/>
                <w:kern w:val="2"/>
                <w:sz w:val="18"/>
                <w:szCs w:val="18"/>
                <w:lang w:val="en-US" w:eastAsia="zh-CN" w:bidi="ar-SA"/>
              </w:rPr>
            </w:pPr>
            <w:r>
              <w:rPr>
                <w:rFonts w:ascii="宋体" w:cs="宋体"/>
                <w:color w:val="000000"/>
                <w:sz w:val="18"/>
                <w:szCs w:val="18"/>
              </w:rPr>
              <w:t>50</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万人</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全县人口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2"/>
                <w:sz w:val="18"/>
                <w:szCs w:val="18"/>
                <w:u w:val="none"/>
                <w:lang w:val="en-US" w:eastAsia="zh-CN" w:bidi="ar-SA"/>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服务对象满意度</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群众满意度测评</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服务对象</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lang w:val="en-US" w:eastAsia="zh-CN"/>
              </w:rPr>
              <w:t>90</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问卷调查</w:t>
            </w: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17.改革秘书组办公经费</w:t>
      </w:r>
      <w:r>
        <w:rPr>
          <w:rFonts w:ascii="Times New Roman" w:hAnsi="Times New Roman" w:eastAsia="仿宋_GB2312" w:cs="Times New Roman"/>
          <w:sz w:val="28"/>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55"/>
        <w:gridCol w:w="1365"/>
        <w:gridCol w:w="1277"/>
        <w:gridCol w:w="3408"/>
        <w:gridCol w:w="1780"/>
        <w:gridCol w:w="1247"/>
        <w:gridCol w:w="2023"/>
        <w:gridCol w:w="2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[13102522P00982210001J]2022年改革秘书组办公经费</w:t>
            </w: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[201]中共大城县委办公室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[201001]中共大城县委办公室本级</w:t>
            </w: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18</w:t>
            </w:r>
            <w:r>
              <w:rPr>
                <w:rFonts w:hint="eastAsia" w:ascii="宋体" w:hAnsi="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36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大城县改革秘书组负责对上级文件和资料的研究、整理、传达，对县委下达文件的整理、下发，对县委领导重要讲话和重要精神的传达。该办公经费主要包括办公费18万元，合计18万元。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6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5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30%</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50%</w:t>
            </w:r>
          </w:p>
        </w:tc>
        <w:tc>
          <w:tcPr>
            <w:tcW w:w="5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80%</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9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sz w:val="18"/>
                <w:szCs w:val="18"/>
              </w:rPr>
              <w:t>该项目实施的总目标是保障大城县委改革秘书组2022年全年的正常工作运转，完成大城县委改革秘书组负责的各项工作。要需向县财政申请办公经18万元.</w:t>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9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4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5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2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4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2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数量指标</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科室运行</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保障科室运行数量</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Calibri" w:eastAsia="宋体" w:cs="宋体"/>
                <w:color w:val="000000"/>
                <w:kern w:val="2"/>
                <w:sz w:val="18"/>
                <w:szCs w:val="18"/>
                <w:lang w:val="en-US" w:eastAsia="zh-CN" w:bidi="ar-SA"/>
              </w:rPr>
            </w:pPr>
            <w:r>
              <w:rPr>
                <w:rFonts w:ascii="宋体" w:cs="宋体"/>
                <w:color w:val="000000"/>
                <w:sz w:val="18"/>
                <w:szCs w:val="18"/>
              </w:rPr>
              <w:t>1</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个</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科室数量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质量指标</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合格率</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购置办公用品合格率</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Calibri" w:eastAsia="宋体" w:cs="宋体"/>
                <w:color w:val="000000"/>
                <w:kern w:val="2"/>
                <w:sz w:val="18"/>
                <w:szCs w:val="18"/>
                <w:lang w:val="en-US" w:eastAsia="zh-CN" w:bidi="ar-SA"/>
              </w:rPr>
            </w:pPr>
            <w:r>
              <w:rPr>
                <w:rFonts w:ascii="宋体" w:cs="宋体"/>
                <w:color w:val="000000"/>
                <w:sz w:val="18"/>
                <w:szCs w:val="18"/>
              </w:rPr>
              <w:t>100</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时效指标</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b w:val="0"/>
                <w:bCs/>
                <w:color w:val="000000"/>
                <w:kern w:val="2"/>
                <w:sz w:val="18"/>
                <w:szCs w:val="18"/>
                <w:lang w:val="en-US" w:eastAsia="zh-CN" w:bidi="ar-SA"/>
              </w:rPr>
            </w:pPr>
            <w:r>
              <w:rPr>
                <w:rFonts w:hint="eastAsia" w:ascii="宋体" w:cs="宋体"/>
                <w:b w:val="0"/>
                <w:bCs/>
                <w:color w:val="000000"/>
                <w:sz w:val="18"/>
                <w:szCs w:val="18"/>
              </w:rPr>
              <w:t>办公期间</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eastAsia" w:cs="Calibri"/>
                <w:i w:val="0"/>
                <w:iCs w:val="0"/>
                <w:color w:val="000000"/>
                <w:kern w:val="0"/>
                <w:sz w:val="18"/>
                <w:szCs w:val="18"/>
                <w:u w:val="none"/>
                <w:lang w:val="en-US" w:eastAsia="zh-CN" w:bidi="ar"/>
              </w:rPr>
              <w:t>保障</w:t>
            </w:r>
            <w:r>
              <w:rPr>
                <w:rFonts w:hint="default" w:ascii="Calibri" w:hAnsi="Calibri" w:eastAsia="宋体" w:cs="Calibri"/>
                <w:i w:val="0"/>
                <w:iCs w:val="0"/>
                <w:color w:val="000000"/>
                <w:kern w:val="0"/>
                <w:sz w:val="18"/>
                <w:szCs w:val="18"/>
                <w:u w:val="none"/>
                <w:lang w:val="en-US" w:eastAsia="zh-CN" w:bidi="ar"/>
              </w:rPr>
              <w:t>工作持续期间</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Calibri" w:eastAsia="宋体" w:cs="宋体"/>
                <w:color w:val="000000"/>
                <w:kern w:val="2"/>
                <w:sz w:val="18"/>
                <w:szCs w:val="18"/>
                <w:lang w:val="en-US" w:eastAsia="zh-CN" w:bidi="ar-SA"/>
              </w:rPr>
            </w:pPr>
            <w:r>
              <w:rPr>
                <w:rFonts w:ascii="宋体" w:cs="宋体"/>
                <w:color w:val="000000"/>
                <w:sz w:val="18"/>
                <w:szCs w:val="18"/>
              </w:rPr>
              <w:t>12</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Calibri" w:eastAsia="宋体" w:cs="宋体"/>
                <w:color w:val="000000"/>
                <w:kern w:val="2"/>
                <w:sz w:val="18"/>
                <w:szCs w:val="18"/>
                <w:lang w:val="en-US" w:eastAsia="zh-CN" w:bidi="ar-SA"/>
              </w:rPr>
            </w:pPr>
            <w:r>
              <w:rPr>
                <w:rFonts w:hint="eastAsia" w:ascii="宋体" w:cs="宋体"/>
                <w:color w:val="000000"/>
                <w:sz w:val="18"/>
                <w:szCs w:val="18"/>
              </w:rPr>
              <w:t>月</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18"/>
                <w:szCs w:val="18"/>
                <w:u w:val="none"/>
                <w:lang w:val="en-US" w:eastAsia="zh-CN" w:bidi="ar"/>
              </w:rPr>
              <w:t>保障202</w:t>
            </w:r>
            <w:r>
              <w:rPr>
                <w:rFonts w:hint="eastAsia" w:cs="Calibri"/>
                <w:i w:val="0"/>
                <w:iCs w:val="0"/>
                <w:color w:val="000000"/>
                <w:kern w:val="0"/>
                <w:sz w:val="18"/>
                <w:szCs w:val="18"/>
                <w:u w:val="none"/>
                <w:lang w:val="en-US" w:eastAsia="zh-CN" w:bidi="ar"/>
              </w:rPr>
              <w:t>2</w:t>
            </w:r>
            <w:r>
              <w:rPr>
                <w:rFonts w:hint="default" w:ascii="Calibri" w:hAnsi="Calibri" w:eastAsia="宋体" w:cs="Calibri"/>
                <w:i w:val="0"/>
                <w:iCs w:val="0"/>
                <w:color w:val="000000"/>
                <w:kern w:val="0"/>
                <w:sz w:val="18"/>
                <w:szCs w:val="18"/>
                <w:u w:val="none"/>
                <w:lang w:val="en-US" w:eastAsia="zh-CN" w:bidi="ar"/>
              </w:rPr>
              <w:t>年全年工作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成本指标</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b w:val="0"/>
                <w:bCs/>
                <w:color w:val="000000"/>
                <w:kern w:val="2"/>
                <w:sz w:val="18"/>
                <w:szCs w:val="18"/>
                <w:lang w:val="en-US" w:eastAsia="zh-CN" w:bidi="ar-SA"/>
              </w:rPr>
            </w:pPr>
            <w:r>
              <w:rPr>
                <w:rFonts w:hint="eastAsia" w:ascii="宋体" w:cs="宋体"/>
                <w:b w:val="0"/>
                <w:bCs/>
                <w:color w:val="000000"/>
                <w:sz w:val="18"/>
                <w:szCs w:val="18"/>
              </w:rPr>
              <w:t>经费</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b/>
                <w:color w:val="000000"/>
                <w:kern w:val="2"/>
                <w:sz w:val="18"/>
                <w:szCs w:val="18"/>
                <w:lang w:val="en-US" w:eastAsia="zh-CN" w:bidi="ar-SA"/>
              </w:rPr>
            </w:pPr>
            <w:r>
              <w:rPr>
                <w:rFonts w:hint="eastAsia" w:ascii="宋体" w:cs="宋体"/>
                <w:b w:val="0"/>
                <w:bCs/>
                <w:color w:val="000000"/>
                <w:sz w:val="18"/>
                <w:szCs w:val="18"/>
              </w:rPr>
              <w:t>经费支出</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hint="default" w:ascii="宋体" w:hAnsi="Calibri" w:eastAsia="宋体" w:cs="宋体"/>
                <w:color w:val="000000"/>
                <w:kern w:val="2"/>
                <w:sz w:val="18"/>
                <w:szCs w:val="18"/>
                <w:lang w:val="en-US" w:eastAsia="zh-CN" w:bidi="ar-SA"/>
              </w:rPr>
            </w:pPr>
            <w:r>
              <w:rPr>
                <w:rFonts w:hint="eastAsia" w:ascii="宋体" w:cs="宋体"/>
                <w:color w:val="000000"/>
                <w:kern w:val="2"/>
                <w:sz w:val="18"/>
                <w:szCs w:val="18"/>
                <w:lang w:val="en-US" w:eastAsia="zh-CN" w:bidi="ar-SA"/>
              </w:rPr>
              <w:t>18</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万元</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社会效益指标</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b/>
                <w:color w:val="000000"/>
                <w:kern w:val="2"/>
                <w:sz w:val="18"/>
                <w:szCs w:val="18"/>
                <w:lang w:val="en-US" w:eastAsia="zh-CN" w:bidi="ar-SA"/>
              </w:rPr>
            </w:pPr>
            <w:r>
              <w:rPr>
                <w:rFonts w:hint="eastAsia" w:ascii="宋体" w:cs="宋体"/>
                <w:color w:val="000000"/>
                <w:sz w:val="18"/>
                <w:szCs w:val="18"/>
              </w:rPr>
              <w:t>受益人数</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受益人口数</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Calibri" w:eastAsia="宋体" w:cs="宋体"/>
                <w:color w:val="000000"/>
                <w:kern w:val="2"/>
                <w:sz w:val="18"/>
                <w:szCs w:val="18"/>
                <w:lang w:val="en-US" w:eastAsia="zh-CN" w:bidi="ar-SA"/>
              </w:rPr>
            </w:pPr>
            <w:r>
              <w:rPr>
                <w:rFonts w:ascii="宋体" w:cs="宋体"/>
                <w:color w:val="000000"/>
                <w:sz w:val="18"/>
                <w:szCs w:val="18"/>
              </w:rPr>
              <w:t>50</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万人</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全县人口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2"/>
                <w:sz w:val="18"/>
                <w:szCs w:val="18"/>
                <w:u w:val="none"/>
                <w:lang w:val="en-US" w:eastAsia="zh-CN" w:bidi="ar-SA"/>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服务对象满意度</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群众满意度测评</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服务对象</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lang w:val="en-US" w:eastAsia="zh-CN"/>
              </w:rPr>
              <w:t>90</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问卷调查</w:t>
            </w: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18.档案管理组办公经费</w:t>
      </w:r>
      <w:r>
        <w:rPr>
          <w:rFonts w:ascii="Times New Roman" w:hAnsi="Times New Roman" w:eastAsia="仿宋_GB2312" w:cs="Times New Roman"/>
          <w:sz w:val="28"/>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55"/>
        <w:gridCol w:w="1365"/>
        <w:gridCol w:w="1277"/>
        <w:gridCol w:w="3408"/>
        <w:gridCol w:w="1780"/>
        <w:gridCol w:w="1247"/>
        <w:gridCol w:w="2023"/>
        <w:gridCol w:w="2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[13102522P009826100019]2022年档案管理组办公经费</w:t>
            </w: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[201]中共大城县委办公室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[201001]中共大城县委办公室本级</w:t>
            </w: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42</w:t>
            </w:r>
            <w:r>
              <w:rPr>
                <w:rFonts w:hint="eastAsia" w:ascii="宋体" w:hAnsi="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36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大城县档案管理组负责对上级文件和资料的整理、保存，对县委下达文件的整理、保存，对县委领导重要讲话和重要精神的形成的文件进行保存。该办公经费主要包括办公费42万元，合计42万元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6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5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30%</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50%</w:t>
            </w:r>
          </w:p>
        </w:tc>
        <w:tc>
          <w:tcPr>
            <w:tcW w:w="5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80%</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9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sz w:val="18"/>
                <w:szCs w:val="18"/>
              </w:rPr>
              <w:t>该项目实施的总目标是保障大城县委档案管理组2021年全年的正常工作运转，完成大城县委档案管理组负责的各项工作。要需向县财政申请办公经42万元.</w:t>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9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4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5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2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4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2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数量指标</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科室运行</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保障科室运行数量</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Calibri" w:eastAsia="宋体" w:cs="宋体"/>
                <w:color w:val="000000"/>
                <w:kern w:val="2"/>
                <w:sz w:val="18"/>
                <w:szCs w:val="18"/>
                <w:lang w:val="en-US" w:eastAsia="zh-CN" w:bidi="ar-SA"/>
              </w:rPr>
            </w:pPr>
            <w:r>
              <w:rPr>
                <w:rFonts w:ascii="宋体" w:cs="宋体"/>
                <w:color w:val="000000"/>
                <w:sz w:val="18"/>
                <w:szCs w:val="18"/>
              </w:rPr>
              <w:t>1</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个</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科室数量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质量指标</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合格率</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购置办公用品合格率</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Calibri" w:eastAsia="宋体" w:cs="宋体"/>
                <w:color w:val="000000"/>
                <w:kern w:val="2"/>
                <w:sz w:val="18"/>
                <w:szCs w:val="18"/>
                <w:lang w:val="en-US" w:eastAsia="zh-CN" w:bidi="ar-SA"/>
              </w:rPr>
            </w:pPr>
            <w:r>
              <w:rPr>
                <w:rFonts w:ascii="宋体" w:cs="宋体"/>
                <w:color w:val="000000"/>
                <w:sz w:val="18"/>
                <w:szCs w:val="18"/>
              </w:rPr>
              <w:t>100</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时效指标</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b w:val="0"/>
                <w:bCs/>
                <w:color w:val="000000"/>
                <w:kern w:val="2"/>
                <w:sz w:val="18"/>
                <w:szCs w:val="18"/>
                <w:lang w:val="en-US" w:eastAsia="zh-CN" w:bidi="ar-SA"/>
              </w:rPr>
            </w:pPr>
            <w:r>
              <w:rPr>
                <w:rFonts w:hint="eastAsia" w:ascii="宋体" w:cs="宋体"/>
                <w:b w:val="0"/>
                <w:bCs/>
                <w:color w:val="000000"/>
                <w:sz w:val="18"/>
                <w:szCs w:val="18"/>
              </w:rPr>
              <w:t>办公期间</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eastAsia" w:cs="Calibri"/>
                <w:i w:val="0"/>
                <w:iCs w:val="0"/>
                <w:color w:val="000000"/>
                <w:kern w:val="0"/>
                <w:sz w:val="18"/>
                <w:szCs w:val="18"/>
                <w:u w:val="none"/>
                <w:lang w:val="en-US" w:eastAsia="zh-CN" w:bidi="ar"/>
              </w:rPr>
              <w:t>保障</w:t>
            </w:r>
            <w:r>
              <w:rPr>
                <w:rFonts w:hint="default" w:ascii="Calibri" w:hAnsi="Calibri" w:eastAsia="宋体" w:cs="Calibri"/>
                <w:i w:val="0"/>
                <w:iCs w:val="0"/>
                <w:color w:val="000000"/>
                <w:kern w:val="0"/>
                <w:sz w:val="18"/>
                <w:szCs w:val="18"/>
                <w:u w:val="none"/>
                <w:lang w:val="en-US" w:eastAsia="zh-CN" w:bidi="ar"/>
              </w:rPr>
              <w:t>工作持续期间</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Calibri" w:eastAsia="宋体" w:cs="宋体"/>
                <w:color w:val="000000"/>
                <w:kern w:val="2"/>
                <w:sz w:val="18"/>
                <w:szCs w:val="18"/>
                <w:lang w:val="en-US" w:eastAsia="zh-CN" w:bidi="ar-SA"/>
              </w:rPr>
            </w:pPr>
            <w:r>
              <w:rPr>
                <w:rFonts w:ascii="宋体" w:cs="宋体"/>
                <w:color w:val="000000"/>
                <w:sz w:val="18"/>
                <w:szCs w:val="18"/>
              </w:rPr>
              <w:t>12</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Calibri" w:eastAsia="宋体" w:cs="宋体"/>
                <w:color w:val="000000"/>
                <w:kern w:val="2"/>
                <w:sz w:val="18"/>
                <w:szCs w:val="18"/>
                <w:lang w:val="en-US" w:eastAsia="zh-CN" w:bidi="ar-SA"/>
              </w:rPr>
            </w:pPr>
            <w:r>
              <w:rPr>
                <w:rFonts w:hint="eastAsia" w:ascii="宋体" w:cs="宋体"/>
                <w:color w:val="000000"/>
                <w:sz w:val="18"/>
                <w:szCs w:val="18"/>
              </w:rPr>
              <w:t>月</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18"/>
                <w:szCs w:val="18"/>
                <w:u w:val="none"/>
                <w:lang w:val="en-US" w:eastAsia="zh-CN" w:bidi="ar"/>
              </w:rPr>
              <w:t>保障202</w:t>
            </w:r>
            <w:r>
              <w:rPr>
                <w:rFonts w:hint="eastAsia" w:cs="Calibri"/>
                <w:i w:val="0"/>
                <w:iCs w:val="0"/>
                <w:color w:val="000000"/>
                <w:kern w:val="0"/>
                <w:sz w:val="18"/>
                <w:szCs w:val="18"/>
                <w:u w:val="none"/>
                <w:lang w:val="en-US" w:eastAsia="zh-CN" w:bidi="ar"/>
              </w:rPr>
              <w:t>2</w:t>
            </w:r>
            <w:r>
              <w:rPr>
                <w:rFonts w:hint="default" w:ascii="Calibri" w:hAnsi="Calibri" w:eastAsia="宋体" w:cs="Calibri"/>
                <w:i w:val="0"/>
                <w:iCs w:val="0"/>
                <w:color w:val="000000"/>
                <w:kern w:val="0"/>
                <w:sz w:val="18"/>
                <w:szCs w:val="18"/>
                <w:u w:val="none"/>
                <w:lang w:val="en-US" w:eastAsia="zh-CN" w:bidi="ar"/>
              </w:rPr>
              <w:t>年全年工作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成本指标</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b w:val="0"/>
                <w:bCs/>
                <w:color w:val="000000"/>
                <w:kern w:val="2"/>
                <w:sz w:val="18"/>
                <w:szCs w:val="18"/>
                <w:lang w:val="en-US" w:eastAsia="zh-CN" w:bidi="ar-SA"/>
              </w:rPr>
            </w:pPr>
            <w:r>
              <w:rPr>
                <w:rFonts w:hint="eastAsia" w:ascii="宋体" w:cs="宋体"/>
                <w:b w:val="0"/>
                <w:bCs/>
                <w:color w:val="000000"/>
                <w:sz w:val="18"/>
                <w:szCs w:val="18"/>
              </w:rPr>
              <w:t>经费</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b/>
                <w:color w:val="000000"/>
                <w:kern w:val="2"/>
                <w:sz w:val="18"/>
                <w:szCs w:val="18"/>
                <w:lang w:val="en-US" w:eastAsia="zh-CN" w:bidi="ar-SA"/>
              </w:rPr>
            </w:pPr>
            <w:r>
              <w:rPr>
                <w:rFonts w:hint="eastAsia" w:ascii="宋体" w:cs="宋体"/>
                <w:b w:val="0"/>
                <w:bCs/>
                <w:color w:val="000000"/>
                <w:sz w:val="18"/>
                <w:szCs w:val="18"/>
              </w:rPr>
              <w:t>经费支出</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hint="default" w:ascii="宋体" w:hAnsi="Calibri" w:eastAsia="宋体" w:cs="宋体"/>
                <w:color w:val="000000"/>
                <w:kern w:val="2"/>
                <w:sz w:val="18"/>
                <w:szCs w:val="18"/>
                <w:lang w:val="en-US" w:eastAsia="zh-CN" w:bidi="ar-SA"/>
              </w:rPr>
            </w:pPr>
            <w:r>
              <w:rPr>
                <w:rFonts w:hint="eastAsia" w:ascii="宋体" w:cs="宋体"/>
                <w:color w:val="000000"/>
                <w:kern w:val="2"/>
                <w:sz w:val="18"/>
                <w:szCs w:val="18"/>
                <w:lang w:val="en-US" w:eastAsia="zh-CN" w:bidi="ar-SA"/>
              </w:rPr>
              <w:t>42</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万元</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社会效益指标</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b/>
                <w:color w:val="000000"/>
                <w:kern w:val="2"/>
                <w:sz w:val="18"/>
                <w:szCs w:val="18"/>
                <w:lang w:val="en-US" w:eastAsia="zh-CN" w:bidi="ar-SA"/>
              </w:rPr>
            </w:pPr>
            <w:r>
              <w:rPr>
                <w:rFonts w:hint="eastAsia" w:ascii="宋体" w:cs="宋体"/>
                <w:color w:val="000000"/>
                <w:sz w:val="18"/>
                <w:szCs w:val="18"/>
              </w:rPr>
              <w:t>受益人数</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受益人口数</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Calibri" w:eastAsia="宋体" w:cs="宋体"/>
                <w:color w:val="000000"/>
                <w:kern w:val="2"/>
                <w:sz w:val="18"/>
                <w:szCs w:val="18"/>
                <w:lang w:val="en-US" w:eastAsia="zh-CN" w:bidi="ar-SA"/>
              </w:rPr>
            </w:pPr>
            <w:r>
              <w:rPr>
                <w:rFonts w:ascii="宋体" w:cs="宋体"/>
                <w:color w:val="000000"/>
                <w:sz w:val="18"/>
                <w:szCs w:val="18"/>
              </w:rPr>
              <w:t>50</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万人</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全县人口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2"/>
                <w:sz w:val="18"/>
                <w:szCs w:val="18"/>
                <w:u w:val="none"/>
                <w:lang w:val="en-US" w:eastAsia="zh-CN" w:bidi="ar-SA"/>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服务对象满意度</w:t>
            </w:r>
          </w:p>
        </w:tc>
        <w:tc>
          <w:tcPr>
            <w:tcW w:w="1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群众满意度测评</w:t>
            </w:r>
          </w:p>
        </w:tc>
        <w:tc>
          <w:tcPr>
            <w:tcW w:w="3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服务对象</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lang w:val="en-US" w:eastAsia="zh-CN"/>
              </w:rPr>
              <w:t>90</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问卷调查</w:t>
            </w: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19.行政后勤经费</w:t>
      </w:r>
      <w:r>
        <w:rPr>
          <w:rFonts w:ascii="Times New Roman" w:hAnsi="Times New Roman" w:eastAsia="仿宋_GB2312" w:cs="Times New Roman"/>
          <w:sz w:val="28"/>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55"/>
        <w:gridCol w:w="1365"/>
        <w:gridCol w:w="1725"/>
        <w:gridCol w:w="2960"/>
        <w:gridCol w:w="1780"/>
        <w:gridCol w:w="1247"/>
        <w:gridCol w:w="2023"/>
        <w:gridCol w:w="2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[13102522P00982710001Y]2022年行政后勤经费</w:t>
            </w: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[201]中共大城县委办公室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[201001]中共大城县委办公室本级</w:t>
            </w: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20</w:t>
            </w:r>
            <w:r>
              <w:rPr>
                <w:rFonts w:hint="eastAsia" w:ascii="宋体" w:hAnsi="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36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为保障大城县委办公室2021年行政后勤工作的正常运转，需办公费18万元、其他商品和服务支出2万元，合计20万元。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5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30%</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50%</w:t>
            </w:r>
          </w:p>
        </w:tc>
        <w:tc>
          <w:tcPr>
            <w:tcW w:w="5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80%</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155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9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sz w:val="18"/>
                <w:szCs w:val="18"/>
              </w:rPr>
              <w:t>为保障县委办20</w:t>
            </w:r>
            <w:r>
              <w:rPr>
                <w:rFonts w:hint="eastAsia"/>
                <w:sz w:val="18"/>
                <w:szCs w:val="18"/>
                <w:lang w:val="en-US" w:eastAsia="zh-CN"/>
              </w:rPr>
              <w:t>2</w:t>
            </w:r>
            <w:r>
              <w:rPr>
                <w:rFonts w:hint="eastAsia"/>
                <w:sz w:val="18"/>
                <w:szCs w:val="18"/>
              </w:rPr>
              <w:t>2年全年的正常工作运转，保障县委办发挥自身职能。需办公费18万元、其他商品和服务支出</w:t>
            </w:r>
            <w:r>
              <w:rPr>
                <w:rFonts w:hint="eastAsia"/>
                <w:sz w:val="18"/>
                <w:szCs w:val="18"/>
                <w:lang w:val="en-US" w:eastAsia="zh-CN"/>
              </w:rPr>
              <w:t>2</w:t>
            </w:r>
            <w:r>
              <w:rPr>
                <w:rFonts w:hint="eastAsia"/>
                <w:sz w:val="18"/>
                <w:szCs w:val="18"/>
              </w:rPr>
              <w:t>万元，合计2</w:t>
            </w:r>
            <w:r>
              <w:rPr>
                <w:rFonts w:hint="eastAsia"/>
                <w:sz w:val="18"/>
                <w:szCs w:val="18"/>
                <w:lang w:val="en-US" w:eastAsia="zh-CN"/>
              </w:rPr>
              <w:t>0</w:t>
            </w:r>
            <w:r>
              <w:rPr>
                <w:rFonts w:hint="eastAsia"/>
                <w:sz w:val="18"/>
                <w:szCs w:val="18"/>
              </w:rPr>
              <w:t>万元。</w:t>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9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9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5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2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9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2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数量指标</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科室运行</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保障科室运行数量</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Calibri" w:eastAsia="宋体" w:cs="宋体"/>
                <w:color w:val="000000"/>
                <w:kern w:val="2"/>
                <w:sz w:val="18"/>
                <w:szCs w:val="18"/>
                <w:lang w:val="en-US" w:eastAsia="zh-CN" w:bidi="ar-SA"/>
              </w:rPr>
            </w:pPr>
            <w:r>
              <w:rPr>
                <w:rFonts w:ascii="宋体" w:cs="宋体"/>
                <w:color w:val="000000"/>
                <w:sz w:val="18"/>
                <w:szCs w:val="18"/>
              </w:rPr>
              <w:t>1</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个</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科室数量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质量指标</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合格率</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购置办公用品合格率</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Calibri" w:eastAsia="宋体" w:cs="宋体"/>
                <w:color w:val="000000"/>
                <w:kern w:val="2"/>
                <w:sz w:val="18"/>
                <w:szCs w:val="18"/>
                <w:lang w:val="en-US" w:eastAsia="zh-CN" w:bidi="ar-SA"/>
              </w:rPr>
            </w:pPr>
            <w:r>
              <w:rPr>
                <w:rFonts w:ascii="宋体" w:cs="宋体"/>
                <w:color w:val="000000"/>
                <w:sz w:val="18"/>
                <w:szCs w:val="18"/>
              </w:rPr>
              <w:t>100</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时效指标</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b w:val="0"/>
                <w:bCs/>
                <w:color w:val="000000"/>
                <w:kern w:val="2"/>
                <w:sz w:val="18"/>
                <w:szCs w:val="18"/>
                <w:lang w:val="en-US" w:eastAsia="zh-CN" w:bidi="ar-SA"/>
              </w:rPr>
            </w:pPr>
            <w:r>
              <w:rPr>
                <w:rFonts w:hint="eastAsia" w:ascii="宋体" w:cs="宋体"/>
                <w:b w:val="0"/>
                <w:bCs/>
                <w:color w:val="000000"/>
                <w:sz w:val="18"/>
                <w:szCs w:val="18"/>
              </w:rPr>
              <w:t>办公期间</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eastAsia" w:cs="Calibri"/>
                <w:i w:val="0"/>
                <w:iCs w:val="0"/>
                <w:color w:val="000000"/>
                <w:kern w:val="0"/>
                <w:sz w:val="18"/>
                <w:szCs w:val="18"/>
                <w:u w:val="none"/>
                <w:lang w:val="en-US" w:eastAsia="zh-CN" w:bidi="ar"/>
              </w:rPr>
              <w:t>保障</w:t>
            </w:r>
            <w:r>
              <w:rPr>
                <w:rFonts w:hint="default" w:ascii="Calibri" w:hAnsi="Calibri" w:eastAsia="宋体" w:cs="Calibri"/>
                <w:i w:val="0"/>
                <w:iCs w:val="0"/>
                <w:color w:val="000000"/>
                <w:kern w:val="0"/>
                <w:sz w:val="18"/>
                <w:szCs w:val="18"/>
                <w:u w:val="none"/>
                <w:lang w:val="en-US" w:eastAsia="zh-CN" w:bidi="ar"/>
              </w:rPr>
              <w:t>工作持续期间</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Calibri" w:eastAsia="宋体" w:cs="宋体"/>
                <w:color w:val="000000"/>
                <w:kern w:val="2"/>
                <w:sz w:val="18"/>
                <w:szCs w:val="18"/>
                <w:lang w:val="en-US" w:eastAsia="zh-CN" w:bidi="ar-SA"/>
              </w:rPr>
            </w:pPr>
            <w:r>
              <w:rPr>
                <w:rFonts w:ascii="宋体" w:cs="宋体"/>
                <w:color w:val="000000"/>
                <w:sz w:val="18"/>
                <w:szCs w:val="18"/>
              </w:rPr>
              <w:t>12</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Calibri" w:eastAsia="宋体" w:cs="宋体"/>
                <w:color w:val="000000"/>
                <w:kern w:val="2"/>
                <w:sz w:val="18"/>
                <w:szCs w:val="18"/>
                <w:lang w:val="en-US" w:eastAsia="zh-CN" w:bidi="ar-SA"/>
              </w:rPr>
            </w:pPr>
            <w:r>
              <w:rPr>
                <w:rFonts w:hint="eastAsia" w:ascii="宋体" w:cs="宋体"/>
                <w:color w:val="000000"/>
                <w:sz w:val="18"/>
                <w:szCs w:val="18"/>
              </w:rPr>
              <w:t>月</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18"/>
                <w:szCs w:val="18"/>
                <w:u w:val="none"/>
                <w:lang w:val="en-US" w:eastAsia="zh-CN" w:bidi="ar"/>
              </w:rPr>
              <w:t>保障202</w:t>
            </w:r>
            <w:r>
              <w:rPr>
                <w:rFonts w:hint="eastAsia" w:cs="Calibri"/>
                <w:i w:val="0"/>
                <w:iCs w:val="0"/>
                <w:color w:val="000000"/>
                <w:kern w:val="0"/>
                <w:sz w:val="18"/>
                <w:szCs w:val="18"/>
                <w:u w:val="none"/>
                <w:lang w:val="en-US" w:eastAsia="zh-CN" w:bidi="ar"/>
              </w:rPr>
              <w:t>2</w:t>
            </w:r>
            <w:r>
              <w:rPr>
                <w:rFonts w:hint="default" w:ascii="Calibri" w:hAnsi="Calibri" w:eastAsia="宋体" w:cs="Calibri"/>
                <w:i w:val="0"/>
                <w:iCs w:val="0"/>
                <w:color w:val="000000"/>
                <w:kern w:val="0"/>
                <w:sz w:val="18"/>
                <w:szCs w:val="18"/>
                <w:u w:val="none"/>
                <w:lang w:val="en-US" w:eastAsia="zh-CN" w:bidi="ar"/>
              </w:rPr>
              <w:t>年全年工作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成本指标</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b w:val="0"/>
                <w:bCs/>
                <w:color w:val="000000"/>
                <w:kern w:val="2"/>
                <w:sz w:val="18"/>
                <w:szCs w:val="18"/>
                <w:lang w:val="en-US" w:eastAsia="zh-CN" w:bidi="ar-SA"/>
              </w:rPr>
            </w:pPr>
            <w:r>
              <w:rPr>
                <w:rFonts w:hint="eastAsia" w:ascii="宋体" w:cs="宋体"/>
                <w:b w:val="0"/>
                <w:bCs/>
                <w:color w:val="000000"/>
                <w:sz w:val="18"/>
                <w:szCs w:val="18"/>
              </w:rPr>
              <w:t>经费</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b/>
                <w:color w:val="000000"/>
                <w:kern w:val="2"/>
                <w:sz w:val="18"/>
                <w:szCs w:val="18"/>
                <w:lang w:val="en-US" w:eastAsia="zh-CN" w:bidi="ar-SA"/>
              </w:rPr>
            </w:pPr>
            <w:r>
              <w:rPr>
                <w:rFonts w:hint="eastAsia" w:ascii="宋体" w:cs="宋体"/>
                <w:b w:val="0"/>
                <w:bCs/>
                <w:color w:val="000000"/>
                <w:sz w:val="18"/>
                <w:szCs w:val="18"/>
              </w:rPr>
              <w:t>经费支出</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right"/>
              <w:textAlignment w:val="top"/>
              <w:rPr>
                <w:rFonts w:hint="default" w:ascii="宋体" w:hAnsi="Calibri" w:eastAsia="宋体" w:cs="宋体"/>
                <w:color w:val="000000"/>
                <w:kern w:val="2"/>
                <w:sz w:val="18"/>
                <w:szCs w:val="18"/>
                <w:lang w:val="en-US" w:eastAsia="zh-CN" w:bidi="ar-SA"/>
              </w:rPr>
            </w:pPr>
            <w:r>
              <w:rPr>
                <w:rFonts w:hint="eastAsia" w:ascii="宋体" w:cs="宋体"/>
                <w:color w:val="000000"/>
                <w:kern w:val="2"/>
                <w:sz w:val="18"/>
                <w:szCs w:val="18"/>
                <w:lang w:val="en-US" w:eastAsia="zh-CN" w:bidi="ar-SA"/>
              </w:rPr>
              <w:t>20</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widowControl/>
              <w:jc w:val="left"/>
              <w:textAlignment w:val="top"/>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万元</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社会效益指标</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受益人员满意度</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受益工作人员</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Calibri" w:eastAsia="宋体" w:cs="宋体"/>
                <w:color w:val="000000"/>
                <w:kern w:val="2"/>
                <w:sz w:val="18"/>
                <w:szCs w:val="18"/>
                <w:lang w:val="en-US" w:eastAsia="zh-CN" w:bidi="ar-SA"/>
              </w:rPr>
            </w:pPr>
            <w:r>
              <w:rPr>
                <w:rFonts w:hint="eastAsia" w:ascii="宋体" w:cs="宋体"/>
                <w:color w:val="000000"/>
                <w:kern w:val="2"/>
                <w:sz w:val="18"/>
                <w:szCs w:val="18"/>
                <w:lang w:val="en-US" w:eastAsia="zh-CN" w:bidi="ar-SA"/>
              </w:rPr>
              <w:t>47</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人</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在职人员数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2"/>
                <w:sz w:val="18"/>
                <w:szCs w:val="18"/>
                <w:u w:val="none"/>
                <w:lang w:val="en-US" w:eastAsia="zh-CN" w:bidi="ar-SA"/>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服务对象满意度</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群众满意度测评</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服务对象</w:t>
            </w: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lang w:val="en-US" w:eastAsia="zh-CN"/>
              </w:rPr>
              <w:t>90</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Calibri" w:eastAsia="宋体" w:cs="宋体"/>
                <w:color w:val="000000"/>
                <w:kern w:val="2"/>
                <w:sz w:val="18"/>
                <w:szCs w:val="18"/>
                <w:lang w:val="en-US" w:eastAsia="zh-CN" w:bidi="ar-SA"/>
              </w:rPr>
            </w:pPr>
            <w:r>
              <w:rPr>
                <w:rFonts w:ascii="宋体" w:cs="宋体"/>
                <w:color w:val="000000"/>
                <w:sz w:val="18"/>
                <w:szCs w:val="18"/>
              </w:rPr>
              <w:t>%</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Calibri" w:eastAsia="宋体" w:cs="宋体"/>
                <w:color w:val="000000"/>
                <w:kern w:val="2"/>
                <w:sz w:val="18"/>
                <w:szCs w:val="18"/>
                <w:lang w:val="en-US" w:eastAsia="zh-CN" w:bidi="ar-SA"/>
              </w:rPr>
            </w:pPr>
            <w:r>
              <w:rPr>
                <w:rFonts w:hint="eastAsia" w:ascii="宋体" w:cs="宋体"/>
                <w:color w:val="000000"/>
                <w:sz w:val="18"/>
                <w:szCs w:val="18"/>
              </w:rPr>
              <w:t>问卷调查</w:t>
            </w: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20.维修费经费</w:t>
      </w:r>
      <w:r>
        <w:rPr>
          <w:rFonts w:ascii="Times New Roman" w:hAnsi="Times New Roman" w:eastAsia="仿宋_GB2312" w:cs="Times New Roman"/>
          <w:sz w:val="28"/>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55"/>
        <w:gridCol w:w="1365"/>
        <w:gridCol w:w="2729"/>
        <w:gridCol w:w="3165"/>
        <w:gridCol w:w="571"/>
        <w:gridCol w:w="1247"/>
        <w:gridCol w:w="2023"/>
        <w:gridCol w:w="2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25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[13102522P009834100015]2022年维修费经费</w:t>
            </w:r>
          </w:p>
        </w:tc>
        <w:tc>
          <w:tcPr>
            <w:tcW w:w="18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[201]中共大城县委办公室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25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[201001]中共大城县委办公室本级</w:t>
            </w:r>
          </w:p>
        </w:tc>
        <w:tc>
          <w:tcPr>
            <w:tcW w:w="18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85</w:t>
            </w:r>
            <w:r>
              <w:rPr>
                <w:rFonts w:hint="eastAsia" w:ascii="宋体" w:hAnsi="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36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县行政中心负责全县的审批工作、税收等业务，维护行政中心的整体形象，及时维修行政中心。保障行政中心形象完整、美观，需经费85万元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409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8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09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30%</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50%</w:t>
            </w:r>
          </w:p>
        </w:tc>
        <w:tc>
          <w:tcPr>
            <w:tcW w:w="38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80%</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9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通过对行政中心维修，提升行政中心整体形象，方便群众办事，让群众切实体会的政府窗口单位的良好形象。</w:t>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9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7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1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8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2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7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1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2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数量指标</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行政中心维修经费质量达标率</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反应行政中心维修经费工作完成情况</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100</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质量指标</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行政中心维修经费使用达标率</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行政中心维修经费使用合格率</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100</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时效指标</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行政中心维修经费周期</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根据行政中心维修经费方案确定行政中心维修经费时间</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12</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月</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成本指标</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行政中心维修经费经费使用率</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行政中心维修经费所需费用使用量</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　　85　　　</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万元</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社会效益指标</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受益群众满意度</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反应受益群众办事真</w:t>
            </w:r>
            <w:r>
              <w:rPr>
                <w:rFonts w:hint="eastAsia" w:cs="Calibri"/>
                <w:i w:val="0"/>
                <w:iCs w:val="0"/>
                <w:color w:val="000000"/>
                <w:kern w:val="0"/>
                <w:sz w:val="18"/>
                <w:szCs w:val="18"/>
                <w:u w:val="none"/>
                <w:lang w:val="en-US" w:eastAsia="zh-CN" w:bidi="ar"/>
              </w:rPr>
              <w:t>实</w:t>
            </w:r>
            <w:r>
              <w:rPr>
                <w:rFonts w:hint="default" w:ascii="Calibri" w:hAnsi="Calibri" w:eastAsia="宋体" w:cs="Calibri"/>
                <w:i w:val="0"/>
                <w:iCs w:val="0"/>
                <w:color w:val="000000"/>
                <w:kern w:val="0"/>
                <w:sz w:val="18"/>
                <w:szCs w:val="18"/>
                <w:u w:val="none"/>
                <w:lang w:val="en-US" w:eastAsia="zh-CN" w:bidi="ar"/>
              </w:rPr>
              <w:t>感受</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95</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2"/>
                <w:sz w:val="18"/>
                <w:szCs w:val="18"/>
                <w:u w:val="none"/>
                <w:lang w:val="en-US" w:eastAsia="zh-CN" w:bidi="ar-SA"/>
              </w:rPr>
            </w:pP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2"/>
                <w:sz w:val="18"/>
                <w:szCs w:val="18"/>
                <w:u w:val="none"/>
                <w:lang w:val="en-US" w:eastAsia="zh-CN" w:bidi="ar-SA"/>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服务对象满意度</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行政中心民意测评满意度</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反应行政中心维修民意满意度</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90</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群众问答</w:t>
            </w: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21.行政中心物业管理费</w:t>
      </w:r>
      <w:r>
        <w:rPr>
          <w:rFonts w:ascii="Times New Roman" w:hAnsi="Times New Roman" w:eastAsia="仿宋_GB2312" w:cs="Times New Roman"/>
          <w:sz w:val="28"/>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55"/>
        <w:gridCol w:w="1365"/>
        <w:gridCol w:w="2475"/>
        <w:gridCol w:w="2775"/>
        <w:gridCol w:w="1215"/>
        <w:gridCol w:w="1247"/>
        <w:gridCol w:w="2023"/>
        <w:gridCol w:w="2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6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[13102522P00983610001G]2022年行政中心物业管理费</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[201]中共大城县委办公室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6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[201001]中共大城县委办公室本级</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270.72</w:t>
            </w:r>
            <w:r>
              <w:rPr>
                <w:rFonts w:hint="eastAsia" w:ascii="宋体" w:hAnsi="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36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本项目立足于更好</w:t>
            </w:r>
            <w:r>
              <w:rPr>
                <w:rFonts w:hint="eastAsia" w:ascii="宋体" w:hAnsi="宋体" w:cs="宋体"/>
                <w:i w:val="0"/>
                <w:iCs w:val="0"/>
                <w:color w:val="000000"/>
                <w:sz w:val="18"/>
                <w:szCs w:val="18"/>
                <w:u w:val="none"/>
                <w:lang w:val="en-US" w:eastAsia="zh-CN"/>
              </w:rPr>
              <w:t>地</w:t>
            </w:r>
            <w:r>
              <w:rPr>
                <w:rFonts w:hint="eastAsia" w:ascii="宋体" w:hAnsi="宋体" w:eastAsia="宋体" w:cs="宋体"/>
                <w:i w:val="0"/>
                <w:iCs w:val="0"/>
                <w:color w:val="000000"/>
                <w:sz w:val="18"/>
                <w:szCs w:val="18"/>
                <w:u w:val="none"/>
              </w:rPr>
              <w:t>服务于各单位、县委各相关部门，优化办公环境，亮化办公素养，强化办公形象。因我单位业务涉及面广，工作涵盖内容多，服务要求高。是中枢单位，更是形象单位。需资金270.72万元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4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30%</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50%</w:t>
            </w:r>
          </w:p>
        </w:tc>
        <w:tc>
          <w:tcPr>
            <w:tcW w:w="44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80%</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9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因我单位业务涉及面广，工作涵盖内容多，服务要求高。是中枢单位，更是形象单位。开展本项目有利于更好</w:t>
            </w:r>
            <w:r>
              <w:rPr>
                <w:rFonts w:hint="eastAsia" w:ascii="宋体" w:hAnsi="宋体" w:cs="宋体"/>
                <w:i w:val="0"/>
                <w:iCs w:val="0"/>
                <w:color w:val="000000"/>
                <w:sz w:val="18"/>
                <w:szCs w:val="18"/>
                <w:u w:val="none"/>
                <w:lang w:val="en-US" w:eastAsia="zh-CN"/>
              </w:rPr>
              <w:t>地</w:t>
            </w:r>
            <w:r>
              <w:rPr>
                <w:rFonts w:hint="eastAsia" w:ascii="宋体" w:hAnsi="宋体" w:eastAsia="宋体" w:cs="宋体"/>
                <w:i w:val="0"/>
                <w:iCs w:val="0"/>
                <w:color w:val="000000"/>
                <w:sz w:val="18"/>
                <w:szCs w:val="18"/>
                <w:u w:val="none"/>
              </w:rPr>
              <w:t>服务于各单位、县委各相关部门，有利于优化办公环境，亮化办公素养，强化办公形象。有利于我县的经济发展。</w:t>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9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4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4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2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2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数量指标</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数量达标率</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物业人员总数</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w:t>
            </w:r>
            <w:r>
              <w:rPr>
                <w:rFonts w:hint="eastAsia" w:ascii="宋体" w:hAnsi="宋体" w:cs="宋体"/>
                <w:i w:val="0"/>
                <w:iCs w:val="0"/>
                <w:color w:val="000000"/>
                <w:sz w:val="18"/>
                <w:szCs w:val="18"/>
                <w:u w:val="none"/>
                <w:lang w:val="en-US" w:eastAsia="zh-CN"/>
              </w:rPr>
              <w:t>5</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人</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22"/>
                <w:szCs w:val="22"/>
                <w:u w:val="none"/>
                <w:lang w:val="en-US" w:eastAsia="zh-CN" w:bidi="ar"/>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质量指标</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服务合格率</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物业人员服务质量合格率</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95</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22"/>
                <w:szCs w:val="22"/>
                <w:u w:val="none"/>
                <w:lang w:val="en-US" w:eastAsia="zh-CN" w:bidi="ar"/>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时效指标</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完成周期</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物业服务周期</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12</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月</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22"/>
                <w:szCs w:val="22"/>
                <w:u w:val="none"/>
                <w:lang w:val="en-US" w:eastAsia="zh-CN" w:bidi="ar"/>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成本指标</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成本节约率</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物业服务周期</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　270.72　　　</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万元</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社会效益指标</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受益人群</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受益人群</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29200</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人</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每天约800人流量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2"/>
                <w:sz w:val="18"/>
                <w:szCs w:val="18"/>
                <w:u w:val="none"/>
                <w:lang w:val="en-US" w:eastAsia="zh-CN" w:bidi="ar-SA"/>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2"/>
                <w:sz w:val="18"/>
                <w:szCs w:val="18"/>
                <w:u w:val="none"/>
                <w:lang w:val="en-US" w:eastAsia="zh-CN" w:bidi="ar-SA"/>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服务对象满意度</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群众测评满意度</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工作人员满意度</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9</w:t>
            </w:r>
            <w:r>
              <w:rPr>
                <w:rFonts w:hint="eastAsia" w:ascii="宋体" w:hAnsi="宋体" w:cs="宋体"/>
                <w:i w:val="0"/>
                <w:iCs w:val="0"/>
                <w:color w:val="000000"/>
                <w:sz w:val="18"/>
                <w:szCs w:val="18"/>
                <w:u w:val="none"/>
                <w:lang w:val="en-US" w:eastAsia="zh-CN"/>
              </w:rPr>
              <w:t>5</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22.行政中心电费</w:t>
      </w:r>
      <w:r>
        <w:rPr>
          <w:rFonts w:ascii="Times New Roman" w:hAnsi="Times New Roman" w:eastAsia="仿宋_GB2312" w:cs="Times New Roman"/>
          <w:sz w:val="28"/>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55"/>
        <w:gridCol w:w="1365"/>
        <w:gridCol w:w="2475"/>
        <w:gridCol w:w="2775"/>
        <w:gridCol w:w="1215"/>
        <w:gridCol w:w="1247"/>
        <w:gridCol w:w="2023"/>
        <w:gridCol w:w="2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6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[13102522P009837100016]2022年行政中心电费</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[201]中共大城县委办公室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6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[201001]中共大城县委办公室本级</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r>
              <w:rPr>
                <w:rFonts w:hint="eastAsia" w:ascii="宋体" w:hAnsi="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36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行政中心电费需50万元整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4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30%</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50%</w:t>
            </w:r>
          </w:p>
        </w:tc>
        <w:tc>
          <w:tcPr>
            <w:tcW w:w="44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80%</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9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行政中心电费50万元整</w:t>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9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4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4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2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2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数量指标</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用电数量</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用电数量</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25</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个</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质量指标</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用电质量</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用电质量</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95</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22"/>
                <w:szCs w:val="22"/>
                <w:u w:val="none"/>
                <w:lang w:val="en-US" w:eastAsia="zh-CN" w:bidi="ar"/>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时效指标</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用电周期</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用电周期</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12</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月</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22"/>
                <w:szCs w:val="22"/>
                <w:u w:val="none"/>
                <w:lang w:val="en-US" w:eastAsia="zh-CN" w:bidi="ar"/>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成本指标</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经费支出率</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经费支出率</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50　　　</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万元</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社会效益指标</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受益人群</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受益人群</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100</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2"/>
                <w:sz w:val="22"/>
                <w:szCs w:val="22"/>
                <w:u w:val="none"/>
                <w:lang w:val="en-US" w:eastAsia="zh-CN" w:bidi="ar-SA"/>
              </w:rPr>
            </w:pPr>
            <w:r>
              <w:rPr>
                <w:rFonts w:hint="eastAsia" w:cs="Calibri"/>
                <w:i w:val="0"/>
                <w:iCs w:val="0"/>
                <w:color w:val="000000"/>
                <w:kern w:val="0"/>
                <w:sz w:val="22"/>
                <w:szCs w:val="22"/>
                <w:u w:val="none"/>
                <w:lang w:val="en-US" w:eastAsia="zh-CN" w:bidi="ar"/>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2"/>
                <w:sz w:val="18"/>
                <w:szCs w:val="18"/>
                <w:u w:val="none"/>
                <w:lang w:val="en-US" w:eastAsia="zh-CN" w:bidi="ar-SA"/>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2"/>
                <w:sz w:val="18"/>
                <w:szCs w:val="18"/>
                <w:u w:val="none"/>
                <w:lang w:val="en-US" w:eastAsia="zh-CN" w:bidi="ar-SA"/>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服务对象满意度</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群众测评满意度</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工作人员满意度</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9</w:t>
            </w:r>
            <w:r>
              <w:rPr>
                <w:rFonts w:hint="eastAsia" w:ascii="宋体" w:hAnsi="宋体" w:cs="宋体"/>
                <w:i w:val="0"/>
                <w:iCs w:val="0"/>
                <w:color w:val="000000"/>
                <w:sz w:val="18"/>
                <w:szCs w:val="18"/>
                <w:u w:val="none"/>
                <w:lang w:val="en-US" w:eastAsia="zh-CN"/>
              </w:rPr>
              <w:t>5</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ascii="Times New Roman" w:hAnsi="Times New Roman" w:eastAsia="黑体" w:cs="Times New Roman"/>
          <w:sz w:val="32"/>
          <w:szCs w:val="32"/>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23.行政中心租赁成融公司房屋经费</w:t>
      </w:r>
      <w:r>
        <w:rPr>
          <w:rFonts w:ascii="Times New Roman" w:hAnsi="Times New Roman" w:eastAsia="仿宋_GB2312" w:cs="Times New Roman"/>
          <w:sz w:val="28"/>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55"/>
        <w:gridCol w:w="1365"/>
        <w:gridCol w:w="2475"/>
        <w:gridCol w:w="2775"/>
        <w:gridCol w:w="1215"/>
        <w:gridCol w:w="1247"/>
        <w:gridCol w:w="2023"/>
        <w:gridCol w:w="2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6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[13102522P00984110001B]2022年行政中心租赁成融公司房屋经费</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[201]中共大城县委办公室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6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[201001]中共大城县委办公室本级</w:t>
            </w:r>
          </w:p>
        </w:tc>
        <w:tc>
          <w:tcPr>
            <w:tcW w:w="24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70.32</w:t>
            </w:r>
            <w:r>
              <w:rPr>
                <w:rFonts w:hint="eastAsia" w:ascii="宋体" w:hAnsi="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36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每平米租金600元，1172平方米，每年租金70.32万元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4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30%</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50%</w:t>
            </w:r>
          </w:p>
        </w:tc>
        <w:tc>
          <w:tcPr>
            <w:tcW w:w="44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80%</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9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每平米租金600元，1172平方米，每年租金70.32万元</w:t>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9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4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4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2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2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数量指标</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房屋数量</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房屋数量达标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30</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间</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质量指标</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房屋质量</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房屋质量达标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95</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22"/>
                <w:szCs w:val="22"/>
                <w:u w:val="none"/>
                <w:lang w:val="en-US" w:eastAsia="zh-CN" w:bidi="ar"/>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时效指标</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经费周期</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经费周期</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12</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月</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成本指标</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经费支出率</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费用使用程度</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70.32　　　</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万元</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社会效益指标</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受益人群</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受益人群</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100</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2"/>
                <w:sz w:val="18"/>
                <w:szCs w:val="18"/>
                <w:u w:val="none"/>
                <w:lang w:val="en-US" w:eastAsia="zh-CN" w:bidi="ar-SA"/>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2"/>
                <w:sz w:val="18"/>
                <w:szCs w:val="18"/>
                <w:u w:val="none"/>
                <w:lang w:val="en-US" w:eastAsia="zh-CN" w:bidi="ar-SA"/>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服务对象满意度</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群众测评满意度</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工作人员满意度</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9</w:t>
            </w:r>
            <w:r>
              <w:rPr>
                <w:rFonts w:hint="eastAsia" w:ascii="宋体" w:hAnsi="宋体" w:cs="宋体"/>
                <w:i w:val="0"/>
                <w:iCs w:val="0"/>
                <w:color w:val="000000"/>
                <w:sz w:val="18"/>
                <w:szCs w:val="18"/>
                <w:u w:val="none"/>
                <w:lang w:val="en-US" w:eastAsia="zh-CN"/>
              </w:rPr>
              <w:t>5</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调查问卷</w:t>
            </w: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val="en-US"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1" w:name="_Toc64920910"/>
      <w:r>
        <w:rPr>
          <w:rFonts w:hint="eastAsia" w:ascii="方正小标宋_GBK" w:eastAsia="方正小标宋_GBK" w:cs="Times New Roman"/>
          <w:sz w:val="32"/>
          <w:lang w:val="en-US" w:eastAsia="zh-CN"/>
        </w:rPr>
        <w:t>单位</w:t>
      </w:r>
      <w:r>
        <w:rPr>
          <w:rFonts w:hint="eastAsia" w:ascii="方正小标宋_GBK" w:eastAsia="方正小标宋_GBK" w:cs="Times New Roman"/>
          <w:sz w:val="32"/>
        </w:rPr>
        <w:t>政府采购预算</w:t>
      </w:r>
      <w:bookmarkEnd w:id="1"/>
    </w:p>
    <w:p>
      <w:pPr>
        <w:spacing w:line="584" w:lineRule="exact"/>
        <w:outlineLvl w:val="1"/>
        <w:rPr>
          <w:rFonts w:ascii="方正小标宋_GBK" w:eastAsia="方正小标宋_GBK" w:cs="Times New Roman"/>
          <w:sz w:val="32"/>
        </w:rPr>
      </w:pPr>
      <w:r>
        <w:rPr>
          <w:rFonts w:hint="eastAsia"/>
          <w:lang w:eastAsia="zh-CN"/>
        </w:rPr>
        <w:t>大城县</w:t>
      </w:r>
      <w:r>
        <w:rPr>
          <w:rFonts w:hint="eastAsia"/>
          <w:lang w:val="en-US" w:eastAsia="zh-CN"/>
        </w:rPr>
        <w:t>委办公室</w:t>
      </w:r>
      <w:r>
        <w:rPr>
          <w:rFonts w:hint="eastAsia"/>
          <w:lang w:eastAsia="zh-CN"/>
        </w:rPr>
        <w:t>本级</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w:t>
            </w:r>
            <w:r>
              <w:rPr>
                <w:rFonts w:hint="eastAsia"/>
                <w:lang w:eastAsia="zh-CN"/>
              </w:rPr>
              <w:t>单位</w:t>
            </w:r>
            <w:r>
              <w:t>预算安排资金）</w:t>
            </w:r>
          </w:p>
        </w:tc>
        <w:tc>
          <w:tcPr>
            <w:tcW w:w="964" w:type="dxa"/>
            <w:vMerge w:val="restart"/>
            <w:vAlign w:val="center"/>
          </w:tcPr>
          <w:p>
            <w:pPr>
              <w:pStyle w:val="16"/>
              <w:spacing w:line="584" w:lineRule="exact"/>
            </w:pPr>
            <w:r>
              <w:t>202</w:t>
            </w:r>
            <w:r>
              <w:rPr>
                <w:rFonts w:hint="eastAsia" w:eastAsiaTheme="minorEastAsia"/>
                <w:lang w:val="en-US" w:eastAsia="zh-CN"/>
              </w:rPr>
              <w:t>2</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7"/>
              <w:spacing w:line="584" w:lineRule="exact"/>
            </w:pPr>
            <w:r>
              <w:t>合  计</w:t>
            </w:r>
          </w:p>
        </w:tc>
        <w:tc>
          <w:tcPr>
            <w:tcW w:w="964" w:type="dxa"/>
            <w:vAlign w:val="center"/>
          </w:tcPr>
          <w:p>
            <w:pPr>
              <w:pStyle w:val="18"/>
              <w:spacing w:line="584" w:lineRule="exact"/>
            </w:pPr>
          </w:p>
        </w:tc>
        <w:tc>
          <w:tcPr>
            <w:tcW w:w="1134" w:type="dxa"/>
            <w:vAlign w:val="center"/>
          </w:tcPr>
          <w:p>
            <w:pPr>
              <w:pStyle w:val="19"/>
              <w:spacing w:line="584" w:lineRule="exact"/>
            </w:pPr>
          </w:p>
        </w:tc>
        <w:tc>
          <w:tcPr>
            <w:tcW w:w="1134" w:type="dxa"/>
            <w:vAlign w:val="center"/>
          </w:tcPr>
          <w:p>
            <w:pPr>
              <w:pStyle w:val="19"/>
              <w:spacing w:line="584" w:lineRule="exact"/>
            </w:pPr>
          </w:p>
        </w:tc>
        <w:tc>
          <w:tcPr>
            <w:tcW w:w="709" w:type="dxa"/>
            <w:vAlign w:val="center"/>
          </w:tcPr>
          <w:p>
            <w:pPr>
              <w:pStyle w:val="17"/>
              <w:spacing w:line="584" w:lineRule="exact"/>
            </w:pPr>
          </w:p>
        </w:tc>
        <w:tc>
          <w:tcPr>
            <w:tcW w:w="850" w:type="dxa"/>
            <w:vAlign w:val="center"/>
          </w:tcPr>
          <w:p>
            <w:pPr>
              <w:pStyle w:val="18"/>
              <w:spacing w:line="584" w:lineRule="exact"/>
            </w:pPr>
          </w:p>
        </w:tc>
        <w:tc>
          <w:tcPr>
            <w:tcW w:w="850"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7"/>
              <w:spacing w:line="584" w:lineRule="exact"/>
            </w:pPr>
          </w:p>
        </w:tc>
        <w:tc>
          <w:tcPr>
            <w:tcW w:w="964" w:type="dxa"/>
            <w:vAlign w:val="center"/>
          </w:tcPr>
          <w:p>
            <w:pPr>
              <w:pStyle w:val="18"/>
              <w:spacing w:line="584" w:lineRule="exact"/>
            </w:pPr>
          </w:p>
        </w:tc>
        <w:tc>
          <w:tcPr>
            <w:tcW w:w="1134" w:type="dxa"/>
            <w:vAlign w:val="center"/>
          </w:tcPr>
          <w:p>
            <w:pPr>
              <w:pStyle w:val="19"/>
              <w:spacing w:line="584" w:lineRule="exact"/>
            </w:pPr>
          </w:p>
        </w:tc>
        <w:tc>
          <w:tcPr>
            <w:tcW w:w="1134" w:type="dxa"/>
            <w:vAlign w:val="center"/>
          </w:tcPr>
          <w:p>
            <w:pPr>
              <w:pStyle w:val="19"/>
              <w:spacing w:line="584" w:lineRule="exact"/>
            </w:pPr>
          </w:p>
        </w:tc>
        <w:tc>
          <w:tcPr>
            <w:tcW w:w="709" w:type="dxa"/>
            <w:vAlign w:val="center"/>
          </w:tcPr>
          <w:p>
            <w:pPr>
              <w:pStyle w:val="17"/>
              <w:spacing w:line="584" w:lineRule="exact"/>
            </w:pPr>
          </w:p>
        </w:tc>
        <w:tc>
          <w:tcPr>
            <w:tcW w:w="850" w:type="dxa"/>
            <w:vAlign w:val="center"/>
          </w:tcPr>
          <w:p>
            <w:pPr>
              <w:pStyle w:val="18"/>
              <w:spacing w:line="584" w:lineRule="exact"/>
            </w:pPr>
          </w:p>
        </w:tc>
        <w:tc>
          <w:tcPr>
            <w:tcW w:w="850"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0"/>
              <w:spacing w:line="584" w:lineRule="exact"/>
            </w:pPr>
          </w:p>
        </w:tc>
        <w:tc>
          <w:tcPr>
            <w:tcW w:w="1134" w:type="dxa"/>
            <w:vAlign w:val="center"/>
          </w:tcPr>
          <w:p>
            <w:pPr>
              <w:pStyle w:val="20"/>
              <w:spacing w:line="584" w:lineRule="exact"/>
            </w:pPr>
          </w:p>
        </w:tc>
        <w:tc>
          <w:tcPr>
            <w:tcW w:w="709" w:type="dxa"/>
            <w:vAlign w:val="center"/>
          </w:tcPr>
          <w:p>
            <w:pPr>
              <w:pStyle w:val="22"/>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592.22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w:t>
            </w:r>
            <w:r>
              <w:rPr>
                <w:rFonts w:hint="eastAsia" w:ascii="Times New Roman" w:hAnsi="Times New Roman" w:eastAsia="仿宋_GB2312" w:cs="Times New Roman"/>
                <w:b/>
                <w:bCs/>
                <w:kern w:val="0"/>
                <w:sz w:val="32"/>
                <w:szCs w:val="32"/>
                <w:lang w:val="en-US"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w:t>
            </w:r>
            <w:r>
              <w:rPr>
                <w:rFonts w:hint="eastAsia" w:ascii="Times New Roman" w:hAnsi="Times New Roman" w:eastAsia="仿宋_GB2312" w:cs="Times New Roman"/>
                <w:kern w:val="0"/>
                <w:sz w:val="22"/>
                <w:lang w:val="en-US" w:eastAsia="zh-CN"/>
              </w:rPr>
              <w:t>委办公室</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592.22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143.85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448.37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28C5F5"/>
    <w:multiLevelType w:val="singleLevel"/>
    <w:tmpl w:val="AD28C5F5"/>
    <w:lvl w:ilvl="0" w:tentative="0">
      <w:start w:val="2"/>
      <w:numFmt w:val="decimal"/>
      <w:suff w:val="space"/>
      <w:lvlText w:val="%1."/>
      <w:lvlJc w:val="left"/>
    </w:lvl>
  </w:abstractNum>
  <w:abstractNum w:abstractNumId="1">
    <w:nsid w:val="DAD97317"/>
    <w:multiLevelType w:val="singleLevel"/>
    <w:tmpl w:val="DAD97317"/>
    <w:lvl w:ilvl="0" w:tentative="0">
      <w:start w:val="3"/>
      <w:numFmt w:val="chineseCounting"/>
      <w:suff w:val="nothing"/>
      <w:lvlText w:val="（%1）"/>
      <w:lvlJc w:val="left"/>
      <w:rPr>
        <w:rFonts w:hint="eastAsia"/>
      </w:rPr>
    </w:lvl>
  </w:abstractNum>
  <w:abstractNum w:abstractNumId="2">
    <w:nsid w:val="E7FB80B5"/>
    <w:multiLevelType w:val="singleLevel"/>
    <w:tmpl w:val="E7FB80B5"/>
    <w:lvl w:ilvl="0" w:tentative="0">
      <w:start w:val="13"/>
      <w:numFmt w:val="decimal"/>
      <w:suff w:val="space"/>
      <w:lvlText w:val="%1."/>
      <w:lvlJc w:val="left"/>
    </w:lvl>
  </w:abstractNum>
  <w:abstractNum w:abstractNumId="3">
    <w:nsid w:val="3EA97FD6"/>
    <w:multiLevelType w:val="singleLevel"/>
    <w:tmpl w:val="3EA97FD6"/>
    <w:lvl w:ilvl="0" w:tentative="0">
      <w:start w:val="4"/>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U0MjE1MmU0MWUzOTNjZjZiOGVlMjZlNmRjZDZjNGMifQ=="/>
  </w:docVars>
  <w:rsids>
    <w:rsidRoot w:val="00D347CC"/>
    <w:rsid w:val="003C6B56"/>
    <w:rsid w:val="004A54AA"/>
    <w:rsid w:val="00B80935"/>
    <w:rsid w:val="00D347CC"/>
    <w:rsid w:val="022B0E5C"/>
    <w:rsid w:val="02732F88"/>
    <w:rsid w:val="03405612"/>
    <w:rsid w:val="04F07DFC"/>
    <w:rsid w:val="051E6BB3"/>
    <w:rsid w:val="071F37AD"/>
    <w:rsid w:val="07A94ABB"/>
    <w:rsid w:val="0A7C32CA"/>
    <w:rsid w:val="0B285661"/>
    <w:rsid w:val="0C253544"/>
    <w:rsid w:val="0FE6126E"/>
    <w:rsid w:val="10E51885"/>
    <w:rsid w:val="12E07EAC"/>
    <w:rsid w:val="142845E8"/>
    <w:rsid w:val="17542EC3"/>
    <w:rsid w:val="1CC37218"/>
    <w:rsid w:val="1D9E3C3F"/>
    <w:rsid w:val="1E936593"/>
    <w:rsid w:val="200F245D"/>
    <w:rsid w:val="21194C05"/>
    <w:rsid w:val="22F17E3C"/>
    <w:rsid w:val="23C144A7"/>
    <w:rsid w:val="267742CD"/>
    <w:rsid w:val="275639D6"/>
    <w:rsid w:val="28B01F85"/>
    <w:rsid w:val="2B2F3AB9"/>
    <w:rsid w:val="2C4B4669"/>
    <w:rsid w:val="2CEF46B1"/>
    <w:rsid w:val="2DB95AA7"/>
    <w:rsid w:val="3343775B"/>
    <w:rsid w:val="33D92ACA"/>
    <w:rsid w:val="34B025C1"/>
    <w:rsid w:val="35E8330F"/>
    <w:rsid w:val="37C30C14"/>
    <w:rsid w:val="37D57B46"/>
    <w:rsid w:val="38192586"/>
    <w:rsid w:val="386A72E1"/>
    <w:rsid w:val="395A0D58"/>
    <w:rsid w:val="3A6B7341"/>
    <w:rsid w:val="3A6D2764"/>
    <w:rsid w:val="3B9528C7"/>
    <w:rsid w:val="3C2A39E8"/>
    <w:rsid w:val="3E3A7756"/>
    <w:rsid w:val="3E731019"/>
    <w:rsid w:val="3F8A033F"/>
    <w:rsid w:val="40F13FD3"/>
    <w:rsid w:val="46E71798"/>
    <w:rsid w:val="470628CB"/>
    <w:rsid w:val="49942F64"/>
    <w:rsid w:val="4D682BC8"/>
    <w:rsid w:val="4EDC0FD4"/>
    <w:rsid w:val="4F750978"/>
    <w:rsid w:val="526F6EC6"/>
    <w:rsid w:val="52C45269"/>
    <w:rsid w:val="53320A37"/>
    <w:rsid w:val="53A858CD"/>
    <w:rsid w:val="557C1FAA"/>
    <w:rsid w:val="55E73D2F"/>
    <w:rsid w:val="57762640"/>
    <w:rsid w:val="5F3F080D"/>
    <w:rsid w:val="687C0C91"/>
    <w:rsid w:val="6C0F4F0E"/>
    <w:rsid w:val="6D0D4676"/>
    <w:rsid w:val="6D686D7A"/>
    <w:rsid w:val="70945B65"/>
    <w:rsid w:val="738F4702"/>
    <w:rsid w:val="758E54FF"/>
    <w:rsid w:val="767B3689"/>
    <w:rsid w:val="78882A44"/>
    <w:rsid w:val="79E96049"/>
    <w:rsid w:val="79F26CDB"/>
    <w:rsid w:val="7A184A09"/>
    <w:rsid w:val="7A3A3474"/>
    <w:rsid w:val="7A411B9B"/>
    <w:rsid w:val="7BEE0278"/>
    <w:rsid w:val="7D38498F"/>
    <w:rsid w:val="7FF05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autoRedefine/>
    <w:qFormat/>
    <w:uiPriority w:val="0"/>
    <w:rPr>
      <w:sz w:val="18"/>
      <w:szCs w:val="18"/>
    </w:rPr>
  </w:style>
  <w:style w:type="paragraph" w:styleId="3">
    <w:name w:val="footer"/>
    <w:basedOn w:val="1"/>
    <w:autoRedefine/>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autoRedefine/>
    <w:qFormat/>
    <w:uiPriority w:val="0"/>
    <w:rPr>
      <w:rFonts w:ascii="Times New Roman" w:hAnsi="Times New Roman" w:cs="Times New Roman"/>
      <w:szCs w:val="24"/>
    </w:rPr>
  </w:style>
  <w:style w:type="paragraph" w:styleId="6">
    <w:name w:val="footnote text"/>
    <w:basedOn w:val="1"/>
    <w:autoRedefine/>
    <w:qFormat/>
    <w:uiPriority w:val="0"/>
    <w:pPr>
      <w:snapToGrid w:val="0"/>
      <w:jc w:val="left"/>
    </w:pPr>
    <w:rPr>
      <w:rFonts w:cs="Times New Roman"/>
      <w:sz w:val="18"/>
      <w:szCs w:val="18"/>
    </w:rPr>
  </w:style>
  <w:style w:type="paragraph" w:styleId="7">
    <w:name w:val="toc 2"/>
    <w:basedOn w:val="1"/>
    <w:next w:val="1"/>
    <w:autoRedefine/>
    <w:qFormat/>
    <w:uiPriority w:val="0"/>
    <w:pPr>
      <w:ind w:left="200" w:leftChars="200"/>
    </w:pPr>
    <w:rPr>
      <w:rFonts w:ascii="Times New Roman" w:hAnsi="Times New Roman" w:cs="Times New Roman"/>
      <w:szCs w:val="24"/>
    </w:rPr>
  </w:style>
  <w:style w:type="character" w:styleId="10">
    <w:name w:val="footnote reference"/>
    <w:autoRedefine/>
    <w:qFormat/>
    <w:uiPriority w:val="0"/>
    <w:rPr>
      <w:vertAlign w:val="superscript"/>
    </w:rPr>
  </w:style>
  <w:style w:type="paragraph" w:customStyle="1" w:styleId="11">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Normal]"/>
    <w:autoRedefine/>
    <w:qFormat/>
    <w:uiPriority w:val="0"/>
    <w:rPr>
      <w:rFonts w:ascii="宋体" w:hAnsi="宋体" w:eastAsia="宋体" w:cs="Times New Roman"/>
      <w:sz w:val="24"/>
      <w:lang w:val="en-US" w:eastAsia="en-US" w:bidi="ar-SA"/>
    </w:rPr>
  </w:style>
  <w:style w:type="table" w:customStyle="1" w:styleId="13">
    <w:name w:val="Table Normal"/>
    <w:autoRedefine/>
    <w:semiHidden/>
    <w:unhideWhenUsed/>
    <w:qFormat/>
    <w:uiPriority w:val="0"/>
    <w:tblPr>
      <w:tblCellMar>
        <w:top w:w="0" w:type="dxa"/>
        <w:left w:w="0" w:type="dxa"/>
        <w:bottom w:w="0" w:type="dxa"/>
        <w:right w:w="0" w:type="dxa"/>
      </w:tblCellMar>
    </w:tblPr>
  </w:style>
  <w:style w:type="character" w:customStyle="1" w:styleId="14">
    <w:name w:val="font01"/>
    <w:basedOn w:val="9"/>
    <w:autoRedefine/>
    <w:qFormat/>
    <w:uiPriority w:val="0"/>
    <w:rPr>
      <w:rFonts w:ascii="Calibri" w:hAnsi="Calibri" w:cs="Calibri"/>
      <w:color w:val="000000"/>
      <w:sz w:val="22"/>
      <w:szCs w:val="22"/>
      <w:u w:val="none"/>
    </w:rPr>
  </w:style>
  <w:style w:type="character" w:customStyle="1" w:styleId="15">
    <w:name w:val="font31"/>
    <w:basedOn w:val="9"/>
    <w:autoRedefine/>
    <w:qFormat/>
    <w:uiPriority w:val="0"/>
    <w:rPr>
      <w:rFonts w:hint="eastAsia" w:ascii="宋体" w:hAnsi="宋体" w:eastAsia="宋体" w:cs="宋体"/>
      <w:color w:val="000000"/>
      <w:sz w:val="22"/>
      <w:szCs w:val="22"/>
      <w:u w:val="none"/>
    </w:rPr>
  </w:style>
  <w:style w:type="paragraph" w:customStyle="1" w:styleId="16">
    <w:name w:val="单元格样式1"/>
    <w:basedOn w:val="1"/>
    <w:autoRedefine/>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6"/>
    <w:basedOn w:val="1"/>
    <w:autoRedefine/>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7"/>
    <w:basedOn w:val="1"/>
    <w:autoRedefine/>
    <w:qFormat/>
    <w:uiPriority w:val="0"/>
    <w:pPr>
      <w:widowControl/>
      <w:jc w:val="right"/>
    </w:pPr>
    <w:rPr>
      <w:rFonts w:ascii="方正书宋_GBK" w:hAnsi="方正书宋_GBK" w:eastAsia="方正书宋_GBK" w:cs="方正书宋_GBK"/>
      <w:b/>
      <w:kern w:val="0"/>
      <w:szCs w:val="24"/>
      <w:lang w:eastAsia="uk-UA"/>
    </w:rPr>
  </w:style>
  <w:style w:type="paragraph" w:customStyle="1" w:styleId="19">
    <w:name w:val="单元格样式5"/>
    <w:basedOn w:val="1"/>
    <w:autoRedefine/>
    <w:qFormat/>
    <w:uiPriority w:val="0"/>
    <w:pPr>
      <w:widowControl/>
      <w:jc w:val="left"/>
    </w:pPr>
    <w:rPr>
      <w:rFonts w:ascii="方正书宋_GBK" w:hAnsi="方正书宋_GBK" w:eastAsia="方正书宋_GBK" w:cs="方正书宋_GBK"/>
      <w:b/>
      <w:kern w:val="0"/>
      <w:szCs w:val="24"/>
      <w:lang w:eastAsia="uk-UA"/>
    </w:rPr>
  </w:style>
  <w:style w:type="paragraph" w:customStyle="1" w:styleId="20">
    <w:name w:val="单元格样式2"/>
    <w:basedOn w:val="1"/>
    <w:autoRedefine/>
    <w:qFormat/>
    <w:uiPriority w:val="0"/>
    <w:pPr>
      <w:widowControl/>
      <w:jc w:val="left"/>
    </w:pPr>
    <w:rPr>
      <w:rFonts w:ascii="方正书宋_GBK" w:hAnsi="方正书宋_GBK" w:eastAsia="方正书宋_GBK" w:cs="方正书宋_GBK"/>
      <w:kern w:val="0"/>
      <w:szCs w:val="24"/>
      <w:lang w:eastAsia="uk-UA"/>
    </w:rPr>
  </w:style>
  <w:style w:type="paragraph" w:customStyle="1" w:styleId="21">
    <w:name w:val="单元格样式4"/>
    <w:basedOn w:val="1"/>
    <w:autoRedefine/>
    <w:qFormat/>
    <w:uiPriority w:val="0"/>
    <w:pPr>
      <w:widowControl/>
      <w:jc w:val="right"/>
    </w:pPr>
    <w:rPr>
      <w:rFonts w:ascii="方正书宋_GBK" w:hAnsi="方正书宋_GBK" w:eastAsia="方正书宋_GBK" w:cs="方正书宋_GBK"/>
      <w:kern w:val="0"/>
      <w:szCs w:val="24"/>
      <w:lang w:eastAsia="uk-UA"/>
    </w:rPr>
  </w:style>
  <w:style w:type="paragraph" w:customStyle="1" w:styleId="22">
    <w:name w:val="单元格样式3"/>
    <w:basedOn w:val="1"/>
    <w:autoRedefine/>
    <w:qFormat/>
    <w:uiPriority w:val="0"/>
    <w:pPr>
      <w:widowControl/>
      <w:jc w:val="center"/>
    </w:pPr>
    <w:rPr>
      <w:rFonts w:ascii="方正书宋_GBK" w:hAnsi="方正书宋_GBK" w:eastAsia="方正书宋_GBK" w:cs="方正书宋_GBK"/>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40</Pages>
  <Words>16920</Words>
  <Characters>18604</Characters>
  <Lines>23</Lines>
  <Paragraphs>6</Paragraphs>
  <TotalTime>10</TotalTime>
  <ScaleCrop>false</ScaleCrop>
  <LinksUpToDate>false</LinksUpToDate>
  <CharactersWithSpaces>18769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开心就好</cp:lastModifiedBy>
  <cp:lastPrinted>2022-03-30T09:10:00Z</cp:lastPrinted>
  <dcterms:modified xsi:type="dcterms:W3CDTF">2024-05-20T02:18:43Z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E8F324BF07EC42B0B2159CBB4BE17433</vt:lpwstr>
  </property>
</Properties>
</file>